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826C" w14:textId="77777777" w:rsidR="00E33E5F" w:rsidRPr="000F2959" w:rsidRDefault="00E33E5F" w:rsidP="005520DB">
      <w:pPr>
        <w:jc w:val="center"/>
        <w:rPr>
          <w:b/>
          <w:lang w:val="ro-RO"/>
        </w:rPr>
      </w:pPr>
    </w:p>
    <w:p w14:paraId="2FBA51C3" w14:textId="2FD9A56D" w:rsidR="00E33E5F" w:rsidRPr="000F2959" w:rsidRDefault="00AC3A7F" w:rsidP="005520DB">
      <w:pPr>
        <w:jc w:val="center"/>
        <w:rPr>
          <w:b/>
          <w:lang w:val="ro-RO"/>
        </w:rPr>
      </w:pPr>
      <w:r>
        <w:rPr>
          <w:b/>
          <w:lang w:val="ro-RO"/>
        </w:rPr>
        <w:t>AMENDAMENT</w:t>
      </w:r>
      <w:r w:rsidR="00D359BF">
        <w:rPr>
          <w:b/>
          <w:lang w:val="ro-RO"/>
        </w:rPr>
        <w:t>E</w:t>
      </w:r>
    </w:p>
    <w:p w14:paraId="19DF684E" w14:textId="20ED2DD5" w:rsidR="00E33E5F" w:rsidRPr="000F2959" w:rsidRDefault="00347BDB" w:rsidP="005520DB">
      <w:pPr>
        <w:jc w:val="center"/>
        <w:rPr>
          <w:b/>
          <w:lang w:val="ro-RO"/>
        </w:rPr>
      </w:pPr>
      <w:r w:rsidRPr="000F2959">
        <w:rPr>
          <w:b/>
          <w:lang w:val="ro-RO"/>
        </w:rPr>
        <w:t>asupra P</w:t>
      </w:r>
      <w:r w:rsidR="00E33E5F" w:rsidRPr="000F2959">
        <w:rPr>
          <w:b/>
          <w:lang w:val="ro-RO"/>
        </w:rPr>
        <w:t>roiectului Legi</w:t>
      </w:r>
      <w:r w:rsidR="00451EE6" w:rsidRPr="000F2959">
        <w:rPr>
          <w:b/>
          <w:lang w:val="ro-RO"/>
        </w:rPr>
        <w:t>i bugetului de stat pe anul 20</w:t>
      </w:r>
      <w:r w:rsidR="001D1471">
        <w:rPr>
          <w:b/>
          <w:lang w:val="ro-RO"/>
        </w:rPr>
        <w:t>2</w:t>
      </w:r>
      <w:r w:rsidR="00D359BF">
        <w:rPr>
          <w:b/>
          <w:lang w:val="ro-RO"/>
        </w:rPr>
        <w:t>6</w:t>
      </w:r>
    </w:p>
    <w:p w14:paraId="2AB1303C" w14:textId="77777777" w:rsidR="00E33E5F" w:rsidRPr="000F2959" w:rsidRDefault="00E33E5F" w:rsidP="005520DB">
      <w:pPr>
        <w:jc w:val="center"/>
        <w:rPr>
          <w:b/>
          <w:lang w:val="ro-RO"/>
        </w:rPr>
      </w:pPr>
    </w:p>
    <w:p w14:paraId="6A94349A" w14:textId="77777777" w:rsidR="00E33E5F" w:rsidRPr="000F2959" w:rsidRDefault="00E33E5F" w:rsidP="005520DB">
      <w:pPr>
        <w:jc w:val="center"/>
        <w:rPr>
          <w:b/>
          <w:lang w:val="ro-RO"/>
        </w:rPr>
      </w:pP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969"/>
        <w:gridCol w:w="3998"/>
        <w:gridCol w:w="3798"/>
        <w:gridCol w:w="2158"/>
      </w:tblGrid>
      <w:tr w:rsidR="00E33E5F" w:rsidRPr="001D1471" w14:paraId="7C4A1621" w14:textId="77777777" w:rsidTr="00CD4819">
        <w:tc>
          <w:tcPr>
            <w:tcW w:w="817" w:type="dxa"/>
          </w:tcPr>
          <w:p w14:paraId="52B2EABC" w14:textId="77777777" w:rsidR="00E33E5F" w:rsidRPr="000F2959" w:rsidRDefault="00E33E5F" w:rsidP="005520DB">
            <w:pPr>
              <w:jc w:val="both"/>
              <w:rPr>
                <w:lang w:val="ro-RO"/>
              </w:rPr>
            </w:pPr>
            <w:r w:rsidRPr="000F2959">
              <w:rPr>
                <w:lang w:val="ro-RO"/>
              </w:rPr>
              <w:t>Nr. crt.</w:t>
            </w:r>
          </w:p>
        </w:tc>
        <w:tc>
          <w:tcPr>
            <w:tcW w:w="3969" w:type="dxa"/>
          </w:tcPr>
          <w:p w14:paraId="34E412A0" w14:textId="77777777" w:rsidR="00E33E5F" w:rsidRPr="000F2959" w:rsidRDefault="00E33E5F" w:rsidP="005520DB">
            <w:pPr>
              <w:jc w:val="center"/>
              <w:rPr>
                <w:lang w:val="ro-RO"/>
              </w:rPr>
            </w:pPr>
            <w:r w:rsidRPr="000F2959">
              <w:rPr>
                <w:lang w:val="ro-RO"/>
              </w:rPr>
              <w:t>Articolul din lege/anexa/capitol/subcapitol/paragraf/</w:t>
            </w:r>
          </w:p>
          <w:p w14:paraId="2CAB6648" w14:textId="77777777" w:rsidR="00E33E5F" w:rsidRPr="000F2959" w:rsidRDefault="00E33E5F" w:rsidP="005520DB">
            <w:pPr>
              <w:jc w:val="center"/>
              <w:rPr>
                <w:lang w:val="ro-RO"/>
              </w:rPr>
            </w:pPr>
            <w:r w:rsidRPr="000F2959">
              <w:rPr>
                <w:lang w:val="ro-RO"/>
              </w:rPr>
              <w:t>grupa/titlul/articol/alineat</w:t>
            </w:r>
          </w:p>
        </w:tc>
        <w:tc>
          <w:tcPr>
            <w:tcW w:w="3998" w:type="dxa"/>
            <w:vAlign w:val="center"/>
          </w:tcPr>
          <w:p w14:paraId="467FB00C" w14:textId="77777777" w:rsidR="00E33E5F" w:rsidRPr="000F2959" w:rsidRDefault="00E33E5F" w:rsidP="005520DB">
            <w:pPr>
              <w:jc w:val="center"/>
              <w:rPr>
                <w:lang w:val="ro-RO"/>
              </w:rPr>
            </w:pPr>
            <w:r w:rsidRPr="000F2959">
              <w:rPr>
                <w:lang w:val="ro-RO"/>
              </w:rPr>
              <w:t>Text amendament propus</w:t>
            </w:r>
          </w:p>
          <w:p w14:paraId="2B9198AC" w14:textId="05029F89" w:rsidR="00E33E5F" w:rsidRPr="000F2959" w:rsidRDefault="00E33E5F" w:rsidP="005520DB">
            <w:pPr>
              <w:jc w:val="center"/>
              <w:rPr>
                <w:lang w:val="ro-RO"/>
              </w:rPr>
            </w:pPr>
            <w:r w:rsidRPr="000F2959">
              <w:rPr>
                <w:lang w:val="ro-RO"/>
              </w:rPr>
              <w:t xml:space="preserve">(autor, </w:t>
            </w:r>
            <w:r w:rsidR="00C05DC0" w:rsidRPr="000F2959">
              <w:rPr>
                <w:lang w:val="ro-RO"/>
              </w:rPr>
              <w:t>apartenență</w:t>
            </w:r>
            <w:r w:rsidRPr="000F2959">
              <w:rPr>
                <w:lang w:val="ro-RO"/>
              </w:rPr>
              <w:t xml:space="preserve"> politică)</w:t>
            </w:r>
          </w:p>
        </w:tc>
        <w:tc>
          <w:tcPr>
            <w:tcW w:w="3798" w:type="dxa"/>
            <w:vAlign w:val="center"/>
          </w:tcPr>
          <w:p w14:paraId="0B9ACFEF" w14:textId="77D2304D" w:rsidR="00E33E5F" w:rsidRPr="000F2959" w:rsidRDefault="00C05DC0" w:rsidP="005520DB">
            <w:pPr>
              <w:jc w:val="center"/>
              <w:rPr>
                <w:lang w:val="ro-RO"/>
              </w:rPr>
            </w:pPr>
            <w:r w:rsidRPr="000F2959">
              <w:rPr>
                <w:lang w:val="ro-RO"/>
              </w:rPr>
              <w:t>Motivația</w:t>
            </w:r>
            <w:r w:rsidR="00E33E5F" w:rsidRPr="000F2959">
              <w:rPr>
                <w:lang w:val="ro-RO"/>
              </w:rPr>
              <w:t xml:space="preserve"> amendamentului/</w:t>
            </w:r>
          </w:p>
          <w:p w14:paraId="4D27C84F" w14:textId="65EEF673" w:rsidR="00E33E5F" w:rsidRPr="000F2959" w:rsidRDefault="00E33E5F" w:rsidP="005520DB">
            <w:pPr>
              <w:jc w:val="center"/>
              <w:rPr>
                <w:lang w:val="ro-RO"/>
              </w:rPr>
            </w:pPr>
            <w:r w:rsidRPr="000F2959">
              <w:rPr>
                <w:lang w:val="ro-RO"/>
              </w:rPr>
              <w:t xml:space="preserve">sursa de </w:t>
            </w:r>
            <w:r w:rsidR="00C05DC0" w:rsidRPr="000F2959">
              <w:rPr>
                <w:lang w:val="ro-RO"/>
              </w:rPr>
              <w:t>finanțare</w:t>
            </w:r>
          </w:p>
        </w:tc>
        <w:tc>
          <w:tcPr>
            <w:tcW w:w="2158" w:type="dxa"/>
          </w:tcPr>
          <w:p w14:paraId="0A3C594B" w14:textId="6FE24737" w:rsidR="00E33E5F" w:rsidRPr="000F2959" w:rsidRDefault="00C05DC0" w:rsidP="005520DB">
            <w:pPr>
              <w:jc w:val="center"/>
              <w:rPr>
                <w:lang w:val="ro-RO"/>
              </w:rPr>
            </w:pPr>
            <w:r w:rsidRPr="000F2959">
              <w:rPr>
                <w:lang w:val="ro-RO"/>
              </w:rPr>
              <w:t>Motivația</w:t>
            </w:r>
            <w:r w:rsidR="00E33E5F" w:rsidRPr="000F2959">
              <w:rPr>
                <w:lang w:val="ro-RO"/>
              </w:rPr>
              <w:t xml:space="preserve"> respingerii</w:t>
            </w:r>
          </w:p>
          <w:p w14:paraId="483A3683" w14:textId="77777777" w:rsidR="00E33E5F" w:rsidRPr="000F2959" w:rsidRDefault="00E33E5F" w:rsidP="005520DB">
            <w:pPr>
              <w:jc w:val="center"/>
              <w:rPr>
                <w:b/>
                <w:u w:val="single"/>
                <w:lang w:val="ro-RO"/>
              </w:rPr>
            </w:pPr>
            <w:r w:rsidRPr="000F2959">
              <w:rPr>
                <w:b/>
                <w:u w:val="single"/>
                <w:lang w:val="ro-RO"/>
              </w:rPr>
              <w:t>(numai pt. comisii)</w:t>
            </w:r>
          </w:p>
        </w:tc>
      </w:tr>
      <w:tr w:rsidR="000F2959" w:rsidRPr="001D1471" w14:paraId="2B65268C" w14:textId="77777777" w:rsidTr="00CD4819">
        <w:tc>
          <w:tcPr>
            <w:tcW w:w="817" w:type="dxa"/>
          </w:tcPr>
          <w:p w14:paraId="413FE853" w14:textId="77777777" w:rsidR="000F2959" w:rsidRPr="000F2959" w:rsidRDefault="000F2959" w:rsidP="005520DB">
            <w:pPr>
              <w:pStyle w:val="ListParagraph"/>
              <w:numPr>
                <w:ilvl w:val="0"/>
                <w:numId w:val="34"/>
              </w:numPr>
              <w:jc w:val="both"/>
              <w:rPr>
                <w:lang w:val="ro-RO"/>
              </w:rPr>
            </w:pPr>
          </w:p>
        </w:tc>
        <w:tc>
          <w:tcPr>
            <w:tcW w:w="3969" w:type="dxa"/>
          </w:tcPr>
          <w:p w14:paraId="4BC08734" w14:textId="7D1B542C" w:rsidR="000F2959" w:rsidRPr="000F2959" w:rsidRDefault="00D359BF" w:rsidP="00F81411">
            <w:pPr>
              <w:pStyle w:val="NoSpacing"/>
              <w:jc w:val="both"/>
              <w:rPr>
                <w:rFonts w:cs="Times New Roman"/>
                <w:szCs w:val="24"/>
              </w:rPr>
            </w:pPr>
            <w:r>
              <w:rPr>
                <w:rFonts w:cs="Times New Roman"/>
                <w:szCs w:val="24"/>
              </w:rPr>
              <w:t xml:space="preserve">Anexa nr. 1, </w:t>
            </w:r>
            <w:r w:rsidR="000D3714">
              <w:rPr>
                <w:rFonts w:cs="Times New Roman"/>
                <w:szCs w:val="24"/>
              </w:rPr>
              <w:t xml:space="preserve">Capitol 2101, </w:t>
            </w:r>
            <w:r w:rsidR="001663EA">
              <w:rPr>
                <w:rFonts w:cs="Times New Roman"/>
                <w:szCs w:val="24"/>
              </w:rPr>
              <w:t>Contribuții</w:t>
            </w:r>
            <w:r w:rsidR="003F2E31">
              <w:rPr>
                <w:rFonts w:cs="Times New Roman"/>
                <w:szCs w:val="24"/>
              </w:rPr>
              <w:t xml:space="preserve"> de </w:t>
            </w:r>
            <w:r w:rsidR="001663EA">
              <w:rPr>
                <w:rFonts w:cs="Times New Roman"/>
                <w:szCs w:val="24"/>
              </w:rPr>
              <w:t>Asigurări</w:t>
            </w:r>
          </w:p>
        </w:tc>
        <w:tc>
          <w:tcPr>
            <w:tcW w:w="3998" w:type="dxa"/>
          </w:tcPr>
          <w:p w14:paraId="73CEC4F5" w14:textId="04737CBB" w:rsidR="000D3714" w:rsidRDefault="000D3714" w:rsidP="005576EE">
            <w:pPr>
              <w:jc w:val="both"/>
              <w:rPr>
                <w:lang w:val="ro-RO"/>
              </w:rPr>
            </w:pPr>
            <w:r>
              <w:rPr>
                <w:lang w:val="ro-RO"/>
              </w:rPr>
              <w:t xml:space="preserve">Se </w:t>
            </w:r>
            <w:r w:rsidR="001663EA">
              <w:rPr>
                <w:lang w:val="ro-RO"/>
              </w:rPr>
              <w:t>suplimentează</w:t>
            </w:r>
            <w:r>
              <w:rPr>
                <w:lang w:val="ro-RO"/>
              </w:rPr>
              <w:t xml:space="preserve"> suma de 8.361.229 mii lei cu suma de </w:t>
            </w:r>
            <w:r w:rsidR="00EF57C5">
              <w:rPr>
                <w:lang w:val="ro-RO"/>
              </w:rPr>
              <w:t>1.300.000</w:t>
            </w:r>
            <w:r w:rsidR="006122CA">
              <w:rPr>
                <w:lang w:val="ro-RO"/>
              </w:rPr>
              <w:t xml:space="preserve"> mii lei, valoarea finala fiind de </w:t>
            </w:r>
            <w:r w:rsidR="00EF57C5">
              <w:rPr>
                <w:lang w:val="ro-RO"/>
              </w:rPr>
              <w:t>9</w:t>
            </w:r>
            <w:r w:rsidR="006122CA">
              <w:rPr>
                <w:lang w:val="ro-RO"/>
              </w:rPr>
              <w:t>.</w:t>
            </w:r>
            <w:r w:rsidR="00DE0953">
              <w:rPr>
                <w:lang w:val="ro-RO"/>
              </w:rPr>
              <w:t>6</w:t>
            </w:r>
            <w:r w:rsidR="00EF57C5">
              <w:rPr>
                <w:lang w:val="ro-RO"/>
              </w:rPr>
              <w:t>61</w:t>
            </w:r>
            <w:r w:rsidR="00DE0953">
              <w:rPr>
                <w:lang w:val="ro-RO"/>
              </w:rPr>
              <w:t>.</w:t>
            </w:r>
            <w:r w:rsidR="00EF57C5">
              <w:rPr>
                <w:lang w:val="ro-RO"/>
              </w:rPr>
              <w:t>2</w:t>
            </w:r>
            <w:r w:rsidR="00DE0953">
              <w:rPr>
                <w:lang w:val="ro-RO"/>
              </w:rPr>
              <w:t>29</w:t>
            </w:r>
            <w:r w:rsidR="006122CA">
              <w:rPr>
                <w:lang w:val="ro-RO"/>
              </w:rPr>
              <w:t xml:space="preserve"> mii lei.</w:t>
            </w:r>
          </w:p>
          <w:p w14:paraId="2E6E1596" w14:textId="77777777" w:rsidR="000D3714" w:rsidRDefault="000D3714" w:rsidP="005576EE">
            <w:pPr>
              <w:jc w:val="both"/>
              <w:rPr>
                <w:lang w:val="ro-RO"/>
              </w:rPr>
            </w:pPr>
          </w:p>
          <w:p w14:paraId="478F8BEE" w14:textId="3CB01952" w:rsidR="00F81411" w:rsidRPr="00F81411" w:rsidRDefault="00F81411" w:rsidP="006122CA">
            <w:pPr>
              <w:jc w:val="both"/>
              <w:rPr>
                <w:lang w:val="ro-RO"/>
              </w:rPr>
            </w:pPr>
          </w:p>
          <w:p w14:paraId="68F802A0" w14:textId="77777777" w:rsidR="00F81411" w:rsidRDefault="00F81411" w:rsidP="005576EE">
            <w:pPr>
              <w:jc w:val="both"/>
              <w:rPr>
                <w:b/>
                <w:lang w:val="ro-RO"/>
              </w:rPr>
            </w:pPr>
          </w:p>
          <w:p w14:paraId="0D8993D0" w14:textId="77777777" w:rsidR="00E114EA" w:rsidRDefault="00E114EA" w:rsidP="005576EE">
            <w:pPr>
              <w:jc w:val="both"/>
              <w:rPr>
                <w:b/>
                <w:lang w:val="ro-RO"/>
              </w:rPr>
            </w:pPr>
            <w:r>
              <w:rPr>
                <w:b/>
                <w:lang w:val="ro-RO"/>
              </w:rPr>
              <w:t xml:space="preserve">Autori: </w:t>
            </w:r>
          </w:p>
          <w:p w14:paraId="71F84450" w14:textId="77777777" w:rsidR="009141AD" w:rsidRDefault="009D78D4" w:rsidP="005576EE">
            <w:pPr>
              <w:jc w:val="both"/>
              <w:rPr>
                <w:b/>
                <w:lang w:val="ro-RO"/>
              </w:rPr>
            </w:pPr>
            <w:r>
              <w:rPr>
                <w:b/>
                <w:lang w:val="ro-RO"/>
              </w:rPr>
              <w:t>Grup Parlamentar PSD,</w:t>
            </w:r>
          </w:p>
          <w:p w14:paraId="5C61A247" w14:textId="5551DB6D" w:rsidR="009D78D4" w:rsidRDefault="009D78D4" w:rsidP="005576EE">
            <w:pPr>
              <w:jc w:val="both"/>
              <w:rPr>
                <w:b/>
                <w:lang w:val="ro-RO"/>
              </w:rPr>
            </w:pPr>
            <w:r>
              <w:rPr>
                <w:b/>
                <w:lang w:val="ro-RO"/>
              </w:rPr>
              <w:t xml:space="preserve">Camera </w:t>
            </w:r>
            <w:r w:rsidR="001663EA">
              <w:rPr>
                <w:b/>
                <w:lang w:val="ro-RO"/>
              </w:rPr>
              <w:t>Deputaților</w:t>
            </w:r>
          </w:p>
          <w:p w14:paraId="289B6951" w14:textId="77777777" w:rsidR="00EA7683" w:rsidRDefault="00EA7683" w:rsidP="005576EE">
            <w:pPr>
              <w:jc w:val="both"/>
              <w:rPr>
                <w:b/>
                <w:lang w:val="ro-RO"/>
              </w:rPr>
            </w:pPr>
          </w:p>
          <w:p w14:paraId="6D241500" w14:textId="77777777" w:rsidR="005576EE" w:rsidRDefault="005576EE" w:rsidP="005576EE">
            <w:pPr>
              <w:jc w:val="both"/>
              <w:rPr>
                <w:b/>
                <w:lang w:val="ro-RO"/>
              </w:rPr>
            </w:pPr>
          </w:p>
          <w:p w14:paraId="1C469345" w14:textId="77777777" w:rsidR="005576EE" w:rsidRPr="000F2959" w:rsidRDefault="005576EE" w:rsidP="005576EE">
            <w:pPr>
              <w:jc w:val="both"/>
              <w:rPr>
                <w:b/>
                <w:lang w:val="ro-RO"/>
              </w:rPr>
            </w:pPr>
          </w:p>
        </w:tc>
        <w:tc>
          <w:tcPr>
            <w:tcW w:w="3798" w:type="dxa"/>
          </w:tcPr>
          <w:p w14:paraId="29372875" w14:textId="3DB050C2" w:rsidR="006122CA" w:rsidRDefault="00EF57C5" w:rsidP="005576EE">
            <w:pPr>
              <w:pStyle w:val="NoSpacing"/>
              <w:jc w:val="both"/>
              <w:rPr>
                <w:rFonts w:cs="Times New Roman"/>
                <w:szCs w:val="24"/>
              </w:rPr>
            </w:pPr>
            <w:r>
              <w:rPr>
                <w:rFonts w:cs="Times New Roman"/>
                <w:szCs w:val="24"/>
              </w:rPr>
              <w:t xml:space="preserve">Din recuperarea </w:t>
            </w:r>
            <w:r w:rsidR="001663EA">
              <w:rPr>
                <w:rFonts w:cs="Times New Roman"/>
                <w:szCs w:val="24"/>
              </w:rPr>
              <w:t>parțială</w:t>
            </w:r>
            <w:r>
              <w:rPr>
                <w:rFonts w:cs="Times New Roman"/>
                <w:szCs w:val="24"/>
              </w:rPr>
              <w:t xml:space="preserve"> a arieratelor recuperabile la </w:t>
            </w:r>
            <w:r w:rsidR="001663EA">
              <w:rPr>
                <w:rFonts w:cs="Times New Roman"/>
                <w:szCs w:val="24"/>
              </w:rPr>
              <w:t>contribuții</w:t>
            </w:r>
            <w:r>
              <w:rPr>
                <w:rFonts w:cs="Times New Roman"/>
                <w:szCs w:val="24"/>
              </w:rPr>
              <w:t xml:space="preserve"> care sunt în valoarea de peste 13.100.000 mii lei</w:t>
            </w:r>
            <w:r w:rsidR="006122CA">
              <w:rPr>
                <w:rFonts w:cs="Times New Roman"/>
                <w:szCs w:val="24"/>
              </w:rPr>
              <w:t xml:space="preserve"> </w:t>
            </w:r>
          </w:p>
          <w:p w14:paraId="7C010B3B" w14:textId="77777777" w:rsidR="006122CA" w:rsidRDefault="006122CA" w:rsidP="005576EE">
            <w:pPr>
              <w:pStyle w:val="NoSpacing"/>
              <w:jc w:val="both"/>
              <w:rPr>
                <w:rFonts w:cs="Times New Roman"/>
                <w:szCs w:val="24"/>
              </w:rPr>
            </w:pPr>
          </w:p>
          <w:p w14:paraId="5F3380F1" w14:textId="77777777" w:rsidR="006122CA" w:rsidRDefault="006122CA" w:rsidP="005576EE">
            <w:pPr>
              <w:pStyle w:val="NoSpacing"/>
              <w:jc w:val="both"/>
              <w:rPr>
                <w:rFonts w:cs="Times New Roman"/>
                <w:szCs w:val="24"/>
              </w:rPr>
            </w:pPr>
          </w:p>
          <w:p w14:paraId="1ACD9CEB" w14:textId="05845985" w:rsidR="000C3461" w:rsidRDefault="0006146F" w:rsidP="005576EE">
            <w:pPr>
              <w:pStyle w:val="NoSpacing"/>
              <w:jc w:val="both"/>
              <w:rPr>
                <w:rFonts w:cs="Times New Roman"/>
                <w:szCs w:val="24"/>
              </w:rPr>
            </w:pPr>
            <w:r>
              <w:rPr>
                <w:rFonts w:cs="Times New Roman"/>
                <w:szCs w:val="24"/>
              </w:rPr>
              <w:t xml:space="preserve">Sursa de </w:t>
            </w:r>
            <w:r w:rsidR="001663EA">
              <w:rPr>
                <w:rFonts w:cs="Times New Roman"/>
                <w:szCs w:val="24"/>
              </w:rPr>
              <w:t>finanțare</w:t>
            </w:r>
            <w:r>
              <w:rPr>
                <w:rFonts w:cs="Times New Roman"/>
                <w:szCs w:val="24"/>
              </w:rPr>
              <w:t>:</w:t>
            </w:r>
          </w:p>
          <w:p w14:paraId="5D09AC93" w14:textId="41449CBF" w:rsidR="009D78D4" w:rsidRPr="000F2959" w:rsidRDefault="00CB40EB" w:rsidP="009D78D4">
            <w:pPr>
              <w:pStyle w:val="NoSpacing"/>
              <w:jc w:val="both"/>
              <w:rPr>
                <w:rFonts w:cs="Times New Roman"/>
                <w:szCs w:val="24"/>
              </w:rPr>
            </w:pPr>
            <w:r>
              <w:rPr>
                <w:rFonts w:cs="Times New Roman"/>
                <w:szCs w:val="24"/>
              </w:rPr>
              <w:t xml:space="preserve">Majorarea veniturilor bugetului de </w:t>
            </w:r>
            <w:r w:rsidR="006122CA">
              <w:rPr>
                <w:rFonts w:cs="Times New Roman"/>
                <w:szCs w:val="24"/>
              </w:rPr>
              <w:t xml:space="preserve">stat din capitolul 1001 Anexa 1 la Legea bugetului stat, </w:t>
            </w:r>
            <w:r w:rsidR="001663EA">
              <w:rPr>
                <w:rFonts w:cs="Times New Roman"/>
                <w:szCs w:val="24"/>
              </w:rPr>
              <w:t>Contribuții</w:t>
            </w:r>
            <w:r w:rsidR="00EF57C5">
              <w:rPr>
                <w:rFonts w:cs="Times New Roman"/>
                <w:szCs w:val="24"/>
              </w:rPr>
              <w:t xml:space="preserve"> de </w:t>
            </w:r>
            <w:r w:rsidR="001663EA">
              <w:rPr>
                <w:rFonts w:cs="Times New Roman"/>
                <w:szCs w:val="24"/>
              </w:rPr>
              <w:t>asigurări</w:t>
            </w:r>
            <w:r w:rsidR="00EF57C5">
              <w:rPr>
                <w:rFonts w:cs="Times New Roman"/>
                <w:szCs w:val="24"/>
              </w:rPr>
              <w:t xml:space="preserve">, din recuperarea </w:t>
            </w:r>
            <w:r w:rsidR="001663EA">
              <w:rPr>
                <w:rFonts w:cs="Times New Roman"/>
                <w:szCs w:val="24"/>
              </w:rPr>
              <w:t>parțială</w:t>
            </w:r>
            <w:r w:rsidR="00EF57C5">
              <w:rPr>
                <w:rFonts w:cs="Times New Roman"/>
                <w:szCs w:val="24"/>
              </w:rPr>
              <w:t xml:space="preserve"> a arieratelor la </w:t>
            </w:r>
            <w:r w:rsidR="001663EA">
              <w:rPr>
                <w:rFonts w:cs="Times New Roman"/>
                <w:szCs w:val="24"/>
              </w:rPr>
              <w:t>contribuții</w:t>
            </w:r>
            <w:r w:rsidR="006122CA">
              <w:rPr>
                <w:rFonts w:cs="Times New Roman"/>
                <w:szCs w:val="24"/>
              </w:rPr>
              <w:t>.</w:t>
            </w:r>
          </w:p>
        </w:tc>
        <w:tc>
          <w:tcPr>
            <w:tcW w:w="2158" w:type="dxa"/>
          </w:tcPr>
          <w:p w14:paraId="572E6F00" w14:textId="77777777" w:rsidR="000F2959" w:rsidRPr="000F2959" w:rsidRDefault="000F2959" w:rsidP="005520DB">
            <w:pPr>
              <w:jc w:val="both"/>
              <w:rPr>
                <w:lang w:val="ro-RO"/>
              </w:rPr>
            </w:pPr>
          </w:p>
        </w:tc>
      </w:tr>
      <w:tr w:rsidR="006122CA" w:rsidRPr="001D1471" w14:paraId="24F574B3" w14:textId="77777777" w:rsidTr="00CD4819">
        <w:tc>
          <w:tcPr>
            <w:tcW w:w="817" w:type="dxa"/>
          </w:tcPr>
          <w:p w14:paraId="689ED971" w14:textId="77777777" w:rsidR="006122CA" w:rsidRPr="000F2959" w:rsidRDefault="006122CA" w:rsidP="006122CA">
            <w:pPr>
              <w:pStyle w:val="ListParagraph"/>
              <w:numPr>
                <w:ilvl w:val="0"/>
                <w:numId w:val="34"/>
              </w:numPr>
              <w:jc w:val="both"/>
              <w:rPr>
                <w:lang w:val="ro-RO"/>
              </w:rPr>
            </w:pPr>
          </w:p>
        </w:tc>
        <w:tc>
          <w:tcPr>
            <w:tcW w:w="3969" w:type="dxa"/>
          </w:tcPr>
          <w:p w14:paraId="3108ADB3" w14:textId="78A369C5" w:rsidR="006122CA" w:rsidRDefault="006122CA" w:rsidP="006122CA">
            <w:pPr>
              <w:pStyle w:val="NoSpacing"/>
              <w:jc w:val="both"/>
              <w:rPr>
                <w:rFonts w:cs="Times New Roman"/>
                <w:szCs w:val="24"/>
              </w:rPr>
            </w:pPr>
            <w:r>
              <w:rPr>
                <w:rFonts w:cs="Times New Roman"/>
                <w:szCs w:val="24"/>
              </w:rPr>
              <w:t>Anexa nr. 1, Capitol 101, Taxa pe Valoare Adăugată</w:t>
            </w:r>
          </w:p>
        </w:tc>
        <w:tc>
          <w:tcPr>
            <w:tcW w:w="3998" w:type="dxa"/>
          </w:tcPr>
          <w:p w14:paraId="32A32836" w14:textId="6B2F935A" w:rsidR="006122CA" w:rsidRDefault="006122CA" w:rsidP="006122CA">
            <w:pPr>
              <w:jc w:val="both"/>
              <w:rPr>
                <w:lang w:val="ro-RO"/>
              </w:rPr>
            </w:pPr>
            <w:r>
              <w:rPr>
                <w:lang w:val="ro-RO"/>
              </w:rPr>
              <w:t xml:space="preserve">Se </w:t>
            </w:r>
            <w:r w:rsidR="001663EA">
              <w:rPr>
                <w:lang w:val="ro-RO"/>
              </w:rPr>
              <w:t>suplimentează</w:t>
            </w:r>
            <w:r>
              <w:rPr>
                <w:lang w:val="ro-RO"/>
              </w:rPr>
              <w:t xml:space="preserve"> suma de 156.494.874 mii lei cu suma de </w:t>
            </w:r>
            <w:r w:rsidR="00EF57C5">
              <w:rPr>
                <w:lang w:val="ro-RO"/>
              </w:rPr>
              <w:t>1.000.000</w:t>
            </w:r>
            <w:r w:rsidR="00DE0953">
              <w:rPr>
                <w:lang w:val="ro-RO"/>
              </w:rPr>
              <w:t xml:space="preserve"> mii </w:t>
            </w:r>
            <w:r>
              <w:rPr>
                <w:lang w:val="ro-RO"/>
              </w:rPr>
              <w:t>lei, suma finală urmând a fi de 15</w:t>
            </w:r>
            <w:r w:rsidR="00DE0953">
              <w:rPr>
                <w:lang w:val="ro-RO"/>
              </w:rPr>
              <w:t>7</w:t>
            </w:r>
            <w:r>
              <w:rPr>
                <w:lang w:val="ro-RO"/>
              </w:rPr>
              <w:t>.</w:t>
            </w:r>
            <w:r w:rsidR="00EF57C5">
              <w:rPr>
                <w:lang w:val="ro-RO"/>
              </w:rPr>
              <w:t>494</w:t>
            </w:r>
            <w:r>
              <w:rPr>
                <w:lang w:val="ro-RO"/>
              </w:rPr>
              <w:t>.</w:t>
            </w:r>
            <w:r w:rsidR="00EF57C5">
              <w:rPr>
                <w:lang w:val="ro-RO"/>
              </w:rPr>
              <w:t>8</w:t>
            </w:r>
            <w:r w:rsidR="00DE0953">
              <w:rPr>
                <w:lang w:val="ro-RO"/>
              </w:rPr>
              <w:t>74 mii lei</w:t>
            </w:r>
          </w:p>
          <w:p w14:paraId="180EDE20" w14:textId="77777777" w:rsidR="00DE0953" w:rsidRDefault="00DE0953" w:rsidP="006122CA">
            <w:pPr>
              <w:jc w:val="both"/>
              <w:rPr>
                <w:lang w:val="ro-RO"/>
              </w:rPr>
            </w:pPr>
          </w:p>
          <w:p w14:paraId="0D6C246E" w14:textId="77777777" w:rsidR="00DE0953" w:rsidRDefault="00DE0953" w:rsidP="00DE0953">
            <w:pPr>
              <w:jc w:val="both"/>
              <w:rPr>
                <w:b/>
                <w:lang w:val="ro-RO"/>
              </w:rPr>
            </w:pPr>
            <w:r>
              <w:rPr>
                <w:b/>
                <w:lang w:val="ro-RO"/>
              </w:rPr>
              <w:t xml:space="preserve">Autori: </w:t>
            </w:r>
          </w:p>
          <w:p w14:paraId="08BE4949" w14:textId="77777777" w:rsidR="00DE0953" w:rsidRDefault="00DE0953" w:rsidP="00DE0953">
            <w:pPr>
              <w:jc w:val="both"/>
              <w:rPr>
                <w:b/>
                <w:lang w:val="ro-RO"/>
              </w:rPr>
            </w:pPr>
            <w:r>
              <w:rPr>
                <w:b/>
                <w:lang w:val="ro-RO"/>
              </w:rPr>
              <w:t>Grup Parlamentar PSD,</w:t>
            </w:r>
          </w:p>
          <w:p w14:paraId="070E2747" w14:textId="552C44BA" w:rsidR="00DE0953" w:rsidRDefault="00DE0953" w:rsidP="00DE0953">
            <w:pPr>
              <w:jc w:val="both"/>
              <w:rPr>
                <w:b/>
                <w:lang w:val="ro-RO"/>
              </w:rPr>
            </w:pPr>
            <w:r>
              <w:rPr>
                <w:b/>
                <w:lang w:val="ro-RO"/>
              </w:rPr>
              <w:t xml:space="preserve">Camera </w:t>
            </w:r>
            <w:r w:rsidR="001663EA">
              <w:rPr>
                <w:b/>
                <w:lang w:val="ro-RO"/>
              </w:rPr>
              <w:t>Deputaților</w:t>
            </w:r>
          </w:p>
          <w:p w14:paraId="34FC8A37" w14:textId="576C0A18" w:rsidR="00DE0953" w:rsidRDefault="00DE0953" w:rsidP="006122CA">
            <w:pPr>
              <w:jc w:val="both"/>
              <w:rPr>
                <w:lang w:val="ro-RO"/>
              </w:rPr>
            </w:pPr>
          </w:p>
        </w:tc>
        <w:tc>
          <w:tcPr>
            <w:tcW w:w="3798" w:type="dxa"/>
          </w:tcPr>
          <w:p w14:paraId="574F1FD1" w14:textId="6FD9F66F" w:rsidR="006122CA" w:rsidRDefault="006122CA" w:rsidP="006122CA">
            <w:pPr>
              <w:pStyle w:val="NoSpacing"/>
              <w:jc w:val="both"/>
              <w:rPr>
                <w:rFonts w:cs="Times New Roman"/>
                <w:szCs w:val="24"/>
              </w:rPr>
            </w:pPr>
            <w:r>
              <w:rPr>
                <w:rFonts w:cs="Times New Roman"/>
                <w:szCs w:val="24"/>
              </w:rPr>
              <w:t xml:space="preserve">Având în vedere </w:t>
            </w:r>
            <w:r w:rsidR="003F2E31">
              <w:rPr>
                <w:rFonts w:cs="Times New Roman"/>
                <w:szCs w:val="24"/>
              </w:rPr>
              <w:t xml:space="preserve">valoarea arieratelor de recuperat dar și </w:t>
            </w:r>
            <w:r>
              <w:rPr>
                <w:rFonts w:cs="Times New Roman"/>
                <w:szCs w:val="24"/>
              </w:rPr>
              <w:t xml:space="preserve">creșterea prețului la combustibil, </w:t>
            </w:r>
            <w:r w:rsidR="001663EA">
              <w:rPr>
                <w:rFonts w:cs="Times New Roman"/>
                <w:szCs w:val="24"/>
              </w:rPr>
              <w:t>încasările</w:t>
            </w:r>
            <w:r>
              <w:rPr>
                <w:rFonts w:cs="Times New Roman"/>
                <w:szCs w:val="24"/>
              </w:rPr>
              <w:t xml:space="preserve"> din TVA vor crește </w:t>
            </w:r>
            <w:r w:rsidR="00DE0953">
              <w:rPr>
                <w:rFonts w:cs="Times New Roman"/>
                <w:szCs w:val="24"/>
              </w:rPr>
              <w:t xml:space="preserve">cu cel puțin 1 miliard lei, </w:t>
            </w:r>
            <w:r w:rsidR="001663EA">
              <w:rPr>
                <w:rFonts w:cs="Times New Roman"/>
                <w:szCs w:val="24"/>
              </w:rPr>
              <w:t>ținând</w:t>
            </w:r>
            <w:r w:rsidR="00DE0953">
              <w:rPr>
                <w:rFonts w:cs="Times New Roman"/>
                <w:szCs w:val="24"/>
              </w:rPr>
              <w:t xml:space="preserve"> cont si de faptul că, piața combustibililor este o piață cu consum </w:t>
            </w:r>
            <w:proofErr w:type="spellStart"/>
            <w:r w:rsidR="00DE0953">
              <w:rPr>
                <w:rFonts w:cs="Times New Roman"/>
                <w:szCs w:val="24"/>
              </w:rPr>
              <w:t>inelastic</w:t>
            </w:r>
            <w:proofErr w:type="spellEnd"/>
            <w:r w:rsidR="00DE0953">
              <w:rPr>
                <w:rFonts w:cs="Times New Roman"/>
                <w:szCs w:val="24"/>
              </w:rPr>
              <w:t xml:space="preserve">. Din aceasta suma, , se </w:t>
            </w:r>
            <w:r w:rsidR="001663EA">
              <w:rPr>
                <w:rFonts w:cs="Times New Roman"/>
                <w:szCs w:val="24"/>
              </w:rPr>
              <w:t>suplimentează</w:t>
            </w:r>
            <w:r w:rsidR="00DE0953">
              <w:rPr>
                <w:rFonts w:cs="Times New Roman"/>
                <w:szCs w:val="24"/>
              </w:rPr>
              <w:t xml:space="preserve"> valoarea </w:t>
            </w:r>
            <w:r w:rsidR="001663EA">
              <w:rPr>
                <w:rFonts w:cs="Times New Roman"/>
                <w:szCs w:val="24"/>
              </w:rPr>
              <w:t>încasărilor</w:t>
            </w:r>
            <w:r w:rsidR="00DE0953">
              <w:rPr>
                <w:rFonts w:cs="Times New Roman"/>
                <w:szCs w:val="24"/>
              </w:rPr>
              <w:t xml:space="preserve"> de TVA cu suma de </w:t>
            </w:r>
            <w:r w:rsidR="00EF57C5">
              <w:rPr>
                <w:rFonts w:cs="Times New Roman"/>
                <w:szCs w:val="24"/>
              </w:rPr>
              <w:t>1.000</w:t>
            </w:r>
            <w:r w:rsidR="00DE0953">
              <w:rPr>
                <w:rFonts w:cs="Times New Roman"/>
                <w:szCs w:val="24"/>
              </w:rPr>
              <w:t>.</w:t>
            </w:r>
            <w:r w:rsidR="00EF57C5">
              <w:rPr>
                <w:rFonts w:cs="Times New Roman"/>
                <w:szCs w:val="24"/>
              </w:rPr>
              <w:t>0</w:t>
            </w:r>
            <w:r w:rsidR="00DE0953">
              <w:rPr>
                <w:rFonts w:cs="Times New Roman"/>
                <w:szCs w:val="24"/>
              </w:rPr>
              <w:t>00 mii lei.</w:t>
            </w:r>
          </w:p>
        </w:tc>
        <w:tc>
          <w:tcPr>
            <w:tcW w:w="2158" w:type="dxa"/>
          </w:tcPr>
          <w:p w14:paraId="11848BD7" w14:textId="77777777" w:rsidR="006122CA" w:rsidRPr="000F2959" w:rsidRDefault="006122CA" w:rsidP="006122CA">
            <w:pPr>
              <w:jc w:val="both"/>
              <w:rPr>
                <w:lang w:val="ro-RO"/>
              </w:rPr>
            </w:pPr>
          </w:p>
        </w:tc>
      </w:tr>
      <w:tr w:rsidR="005928E2" w:rsidRPr="001D1471" w14:paraId="6245EBCB" w14:textId="77777777" w:rsidTr="00CD4819">
        <w:tc>
          <w:tcPr>
            <w:tcW w:w="817" w:type="dxa"/>
          </w:tcPr>
          <w:p w14:paraId="092714BC" w14:textId="77777777" w:rsidR="005928E2" w:rsidRPr="000F2959" w:rsidRDefault="005928E2" w:rsidP="006122CA">
            <w:pPr>
              <w:pStyle w:val="ListParagraph"/>
              <w:numPr>
                <w:ilvl w:val="0"/>
                <w:numId w:val="34"/>
              </w:numPr>
              <w:jc w:val="both"/>
              <w:rPr>
                <w:lang w:val="ro-RO"/>
              </w:rPr>
            </w:pPr>
          </w:p>
        </w:tc>
        <w:tc>
          <w:tcPr>
            <w:tcW w:w="3969" w:type="dxa"/>
          </w:tcPr>
          <w:p w14:paraId="3B531982" w14:textId="0859BA8D" w:rsidR="005928E2" w:rsidRPr="00464705" w:rsidRDefault="005928E2" w:rsidP="006122CA">
            <w:pPr>
              <w:pStyle w:val="NoSpacing"/>
              <w:jc w:val="both"/>
              <w:rPr>
                <w:rFonts w:cs="Times New Roman"/>
                <w:szCs w:val="24"/>
              </w:rPr>
            </w:pPr>
            <w:r w:rsidRPr="005928E2">
              <w:rPr>
                <w:rFonts w:cs="Times New Roman"/>
                <w:szCs w:val="24"/>
              </w:rPr>
              <w:t>Legea bugetului de stat, Dispoziții finale.</w:t>
            </w:r>
          </w:p>
        </w:tc>
        <w:tc>
          <w:tcPr>
            <w:tcW w:w="3998" w:type="dxa"/>
          </w:tcPr>
          <w:p w14:paraId="327F9AA8" w14:textId="77777777" w:rsidR="00A37343" w:rsidRDefault="00A37343" w:rsidP="004C1F94">
            <w:pPr>
              <w:jc w:val="both"/>
              <w:rPr>
                <w:lang w:val="ro-RO"/>
              </w:rPr>
            </w:pPr>
            <w:r>
              <w:rPr>
                <w:lang w:val="ro-RO"/>
              </w:rPr>
              <w:t>Se introduce un nou articol, articolul 78</w:t>
            </w:r>
            <w:r>
              <w:rPr>
                <w:vertAlign w:val="superscript"/>
                <w:lang w:val="ro-RO"/>
              </w:rPr>
              <w:t>1</w:t>
            </w:r>
            <w:r>
              <w:rPr>
                <w:lang w:val="ro-RO"/>
              </w:rPr>
              <w:t>, care va avea următorul cuprins:</w:t>
            </w:r>
          </w:p>
          <w:p w14:paraId="5D59F978" w14:textId="77777777" w:rsidR="00A37343" w:rsidRDefault="00A37343" w:rsidP="004C1F94">
            <w:pPr>
              <w:jc w:val="both"/>
              <w:rPr>
                <w:lang w:val="ro-RO"/>
              </w:rPr>
            </w:pPr>
          </w:p>
          <w:p w14:paraId="061A2D7C" w14:textId="5EF9896A" w:rsidR="004C1F94" w:rsidRDefault="00A37343" w:rsidP="004C1F94">
            <w:pPr>
              <w:jc w:val="both"/>
              <w:rPr>
                <w:lang w:val="ro-RO"/>
              </w:rPr>
            </w:pPr>
            <w:r>
              <w:rPr>
                <w:lang w:val="ro-RO"/>
              </w:rPr>
              <w:t>Art. 78</w:t>
            </w:r>
            <w:r>
              <w:rPr>
                <w:vertAlign w:val="superscript"/>
                <w:lang w:val="ro-RO"/>
              </w:rPr>
              <w:t>1</w:t>
            </w:r>
            <w:r>
              <w:rPr>
                <w:lang w:val="ro-RO"/>
              </w:rPr>
              <w:t xml:space="preserve">. </w:t>
            </w:r>
            <w:r w:rsidR="004C1F94" w:rsidRPr="004C1F94">
              <w:rPr>
                <w:lang w:val="ro-RO"/>
              </w:rPr>
              <w:t xml:space="preserve">Legea nr. 227/2015 privind Codul fiscal, publicată în Monitorul Oficial al României, Partea I, nr. 688 </w:t>
            </w:r>
            <w:r w:rsidR="004C1F94" w:rsidRPr="004C1F94">
              <w:rPr>
                <w:lang w:val="ro-RO"/>
              </w:rPr>
              <w:lastRenderedPageBreak/>
              <w:t xml:space="preserve">din 10 septembrie 2015, cu modificările </w:t>
            </w:r>
            <w:proofErr w:type="spellStart"/>
            <w:r w:rsidR="004C1F94" w:rsidRPr="004C1F94">
              <w:rPr>
                <w:lang w:val="ro-RO"/>
              </w:rPr>
              <w:t>şi</w:t>
            </w:r>
            <w:proofErr w:type="spellEnd"/>
            <w:r w:rsidR="004C1F94" w:rsidRPr="004C1F94">
              <w:rPr>
                <w:lang w:val="ro-RO"/>
              </w:rPr>
              <w:t xml:space="preserve"> completările ulterioare, se modifică </w:t>
            </w:r>
            <w:proofErr w:type="spellStart"/>
            <w:r w:rsidR="004C1F94" w:rsidRPr="004C1F94">
              <w:rPr>
                <w:lang w:val="ro-RO"/>
              </w:rPr>
              <w:t>şi</w:t>
            </w:r>
            <w:proofErr w:type="spellEnd"/>
            <w:r w:rsidR="004C1F94" w:rsidRPr="004C1F94">
              <w:rPr>
                <w:lang w:val="ro-RO"/>
              </w:rPr>
              <w:t xml:space="preserve"> se completează după cum urmează:</w:t>
            </w:r>
          </w:p>
          <w:p w14:paraId="3EF435A6" w14:textId="77777777" w:rsidR="004C1F94" w:rsidRDefault="004C1F94" w:rsidP="004C1F94">
            <w:pPr>
              <w:jc w:val="both"/>
              <w:rPr>
                <w:lang w:val="ro-RO"/>
              </w:rPr>
            </w:pPr>
            <w:r w:rsidRPr="004C1F94">
              <w:rPr>
                <w:lang w:val="ro-RO"/>
              </w:rPr>
              <w:t>1. La articolul 153 alineatul (1), litera f9) se abrogă.</w:t>
            </w:r>
          </w:p>
          <w:p w14:paraId="4D26F312" w14:textId="77777777" w:rsidR="004C1F94" w:rsidRPr="004C1F94" w:rsidRDefault="004C1F94" w:rsidP="004C1F94">
            <w:pPr>
              <w:jc w:val="both"/>
              <w:rPr>
                <w:lang w:val="ro-RO"/>
              </w:rPr>
            </w:pPr>
          </w:p>
          <w:p w14:paraId="39BB099B" w14:textId="77777777" w:rsidR="004C1F94" w:rsidRDefault="004C1F94" w:rsidP="004C1F94">
            <w:pPr>
              <w:jc w:val="both"/>
              <w:rPr>
                <w:lang w:val="ro-RO"/>
              </w:rPr>
            </w:pPr>
            <w:r w:rsidRPr="004C1F94">
              <w:rPr>
                <w:lang w:val="ro-RO"/>
              </w:rPr>
              <w:t xml:space="preserve">2.La articolul 154 alineatul (1), după litera d) se introduc două noi litere, lit. d1) și d2),  cu următorul cuprins: </w:t>
            </w:r>
          </w:p>
          <w:p w14:paraId="6364E0CD" w14:textId="77777777" w:rsidR="004C1F94" w:rsidRPr="004C1F94" w:rsidRDefault="004C1F94" w:rsidP="004C1F94">
            <w:pPr>
              <w:jc w:val="both"/>
              <w:rPr>
                <w:lang w:val="ro-RO"/>
              </w:rPr>
            </w:pPr>
          </w:p>
          <w:p w14:paraId="576C5327" w14:textId="0EBA7B90" w:rsidR="004C1F94" w:rsidRPr="004C1F94" w:rsidRDefault="004C1F94" w:rsidP="004C1F94">
            <w:pPr>
              <w:jc w:val="both"/>
              <w:rPr>
                <w:lang w:val="ro-RO"/>
              </w:rPr>
            </w:pPr>
            <w:r w:rsidRPr="004C1F94">
              <w:rPr>
                <w:lang w:val="ro-RO"/>
              </w:rPr>
              <w:t>“d</w:t>
            </w:r>
            <w:r>
              <w:rPr>
                <w:vertAlign w:val="superscript"/>
                <w:lang w:val="ro-RO"/>
              </w:rPr>
              <w:t>1</w:t>
            </w:r>
            <w:r w:rsidRPr="004C1F94">
              <w:rPr>
                <w:lang w:val="ro-RO"/>
              </w:rPr>
              <w:t xml:space="preserve">) persoanele ale căror drepturi sunt stabilite prin Decretul-lege nr. 118/1990 privind acordarea unor drepturi persoanelor persecutate din motive politice de dictatura instaurată cu începere de la 6 martie 1945, precum </w:t>
            </w:r>
            <w:proofErr w:type="spellStart"/>
            <w:r w:rsidRPr="004C1F94">
              <w:rPr>
                <w:lang w:val="ro-RO"/>
              </w:rPr>
              <w:t>şi</w:t>
            </w:r>
            <w:proofErr w:type="spellEnd"/>
            <w:r w:rsidRPr="004C1F94">
              <w:rPr>
                <w:lang w:val="ro-RO"/>
              </w:rPr>
              <w:t xml:space="preserve"> celor deportate în străinătate ori constituite în prizonieri, republicat, cu modificările </w:t>
            </w:r>
            <w:proofErr w:type="spellStart"/>
            <w:r w:rsidRPr="004C1F94">
              <w:rPr>
                <w:lang w:val="ro-RO"/>
              </w:rPr>
              <w:t>şi</w:t>
            </w:r>
            <w:proofErr w:type="spellEnd"/>
            <w:r w:rsidRPr="004C1F94">
              <w:rPr>
                <w:lang w:val="ro-RO"/>
              </w:rPr>
              <w:t xml:space="preserve"> completările ulterioare, prin Legea nr. 51/1993 privind acordarea unor drepturi </w:t>
            </w:r>
            <w:r w:rsidR="001663EA" w:rsidRPr="004C1F94">
              <w:rPr>
                <w:lang w:val="ro-RO"/>
              </w:rPr>
              <w:t>magistraților</w:t>
            </w:r>
            <w:r w:rsidRPr="004C1F94">
              <w:rPr>
                <w:lang w:val="ro-RO"/>
              </w:rPr>
              <w:t xml:space="preserve"> care au fost </w:t>
            </w:r>
            <w:r w:rsidR="001663EA" w:rsidRPr="004C1F94">
              <w:rPr>
                <w:lang w:val="ro-RO"/>
              </w:rPr>
              <w:t>înlăturați</w:t>
            </w:r>
            <w:r w:rsidRPr="004C1F94">
              <w:rPr>
                <w:lang w:val="ro-RO"/>
              </w:rPr>
              <w:t xml:space="preserve"> din </w:t>
            </w:r>
            <w:r w:rsidR="001663EA" w:rsidRPr="004C1F94">
              <w:rPr>
                <w:lang w:val="ro-RO"/>
              </w:rPr>
              <w:t>justiție</w:t>
            </w:r>
            <w:r w:rsidRPr="004C1F94">
              <w:rPr>
                <w:lang w:val="ro-RO"/>
              </w:rPr>
              <w:t xml:space="preserve"> pentru considerente politice în perioada anilor 1945-1989, cu modificările ulterioare, prin </w:t>
            </w:r>
            <w:r w:rsidR="001663EA" w:rsidRPr="004C1F94">
              <w:rPr>
                <w:lang w:val="ro-RO"/>
              </w:rPr>
              <w:t>Ordonanța</w:t>
            </w:r>
            <w:r w:rsidRPr="004C1F94">
              <w:rPr>
                <w:lang w:val="ro-RO"/>
              </w:rPr>
              <w:t xml:space="preserve"> Guvernului nr. 105/1999 privind acordarea unor drepturi persoanelor persecutate de către regimurile instaurate în România cu începere de la 6 septembrie 1940 până la 6 martie 1945 din motive etnice, republicată, cu modificările </w:t>
            </w:r>
            <w:proofErr w:type="spellStart"/>
            <w:r w:rsidRPr="004C1F94">
              <w:rPr>
                <w:lang w:val="ro-RO"/>
              </w:rPr>
              <w:t>şi</w:t>
            </w:r>
            <w:proofErr w:type="spellEnd"/>
            <w:r w:rsidRPr="004C1F94">
              <w:rPr>
                <w:lang w:val="ro-RO"/>
              </w:rPr>
              <w:t xml:space="preserve"> completările ulterioare, prin Legea nr. 44/1994 privind veteranii de război, precum </w:t>
            </w:r>
            <w:proofErr w:type="spellStart"/>
            <w:r w:rsidRPr="004C1F94">
              <w:rPr>
                <w:lang w:val="ro-RO"/>
              </w:rPr>
              <w:t>şi</w:t>
            </w:r>
            <w:proofErr w:type="spellEnd"/>
            <w:r w:rsidRPr="004C1F94">
              <w:rPr>
                <w:lang w:val="ro-RO"/>
              </w:rPr>
              <w:t xml:space="preserve"> unele drepturi ale invalizilor </w:t>
            </w:r>
            <w:proofErr w:type="spellStart"/>
            <w:r w:rsidRPr="004C1F94">
              <w:rPr>
                <w:lang w:val="ro-RO"/>
              </w:rPr>
              <w:t>şi</w:t>
            </w:r>
            <w:proofErr w:type="spellEnd"/>
            <w:r w:rsidRPr="004C1F94">
              <w:rPr>
                <w:lang w:val="ro-RO"/>
              </w:rPr>
              <w:t xml:space="preserve"> văduvelor de război, republicată, cu modificările </w:t>
            </w:r>
            <w:proofErr w:type="spellStart"/>
            <w:r w:rsidRPr="004C1F94">
              <w:rPr>
                <w:lang w:val="ro-RO"/>
              </w:rPr>
              <w:t>şi</w:t>
            </w:r>
            <w:proofErr w:type="spellEnd"/>
            <w:r w:rsidRPr="004C1F94">
              <w:rPr>
                <w:lang w:val="ro-RO"/>
              </w:rPr>
              <w:t xml:space="preserve"> completările ulterioare, </w:t>
            </w:r>
            <w:r w:rsidRPr="004C1F94">
              <w:rPr>
                <w:lang w:val="ro-RO"/>
              </w:rPr>
              <w:lastRenderedPageBreak/>
              <w:t xml:space="preserve">prin Legea nr. 309/2002 privind </w:t>
            </w:r>
            <w:r w:rsidR="001663EA" w:rsidRPr="004C1F94">
              <w:rPr>
                <w:lang w:val="ro-RO"/>
              </w:rPr>
              <w:t>recunoașterea</w:t>
            </w:r>
            <w:r w:rsidRPr="004C1F94">
              <w:rPr>
                <w:lang w:val="ro-RO"/>
              </w:rPr>
              <w:t xml:space="preserve"> </w:t>
            </w:r>
            <w:proofErr w:type="spellStart"/>
            <w:r w:rsidRPr="004C1F94">
              <w:rPr>
                <w:lang w:val="ro-RO"/>
              </w:rPr>
              <w:t>şi</w:t>
            </w:r>
            <w:proofErr w:type="spellEnd"/>
            <w:r w:rsidRPr="004C1F94">
              <w:rPr>
                <w:lang w:val="ro-RO"/>
              </w:rPr>
              <w:t xml:space="preserve"> acordarea unor drepturi persoanelor care au efectuat stagiul militar în cadrul </w:t>
            </w:r>
            <w:r w:rsidR="001663EA" w:rsidRPr="004C1F94">
              <w:rPr>
                <w:lang w:val="ro-RO"/>
              </w:rPr>
              <w:t>Direcției</w:t>
            </w:r>
            <w:r w:rsidRPr="004C1F94">
              <w:rPr>
                <w:lang w:val="ro-RO"/>
              </w:rPr>
              <w:t xml:space="preserve"> Generale a Serviciului Muncii în perioada 1950-1961, cu modificările </w:t>
            </w:r>
            <w:proofErr w:type="spellStart"/>
            <w:r w:rsidRPr="004C1F94">
              <w:rPr>
                <w:lang w:val="ro-RO"/>
              </w:rPr>
              <w:t>şi</w:t>
            </w:r>
            <w:proofErr w:type="spellEnd"/>
            <w:r w:rsidRPr="004C1F94">
              <w:rPr>
                <w:lang w:val="ro-RO"/>
              </w:rPr>
              <w:t xml:space="preserve"> completările ulterioare, precum </w:t>
            </w:r>
            <w:proofErr w:type="spellStart"/>
            <w:r w:rsidRPr="004C1F94">
              <w:rPr>
                <w:lang w:val="ro-RO"/>
              </w:rPr>
              <w:t>şi</w:t>
            </w:r>
            <w:proofErr w:type="spellEnd"/>
            <w:r w:rsidRPr="004C1F94">
              <w:rPr>
                <w:lang w:val="ro-RO"/>
              </w:rPr>
              <w:t xml:space="preserve"> persoanele prevăzute în Legea </w:t>
            </w:r>
            <w:r w:rsidR="001663EA" w:rsidRPr="004C1F94">
              <w:rPr>
                <w:lang w:val="ro-RO"/>
              </w:rPr>
              <w:t>recunoștinței</w:t>
            </w:r>
            <w:r w:rsidRPr="004C1F94">
              <w:rPr>
                <w:lang w:val="ro-RO"/>
              </w:rPr>
              <w:t xml:space="preserve"> pentru victoria </w:t>
            </w:r>
            <w:r w:rsidR="001663EA" w:rsidRPr="004C1F94">
              <w:rPr>
                <w:lang w:val="ro-RO"/>
              </w:rPr>
              <w:t>Revoluției</w:t>
            </w:r>
            <w:r w:rsidRPr="004C1F94">
              <w:rPr>
                <w:lang w:val="ro-RO"/>
              </w:rPr>
              <w:t xml:space="preserve"> Române din Decembrie 1989, pentru revolta muncitorească anticomunistă de la </w:t>
            </w:r>
            <w:proofErr w:type="spellStart"/>
            <w:r w:rsidRPr="004C1F94">
              <w:rPr>
                <w:lang w:val="ro-RO"/>
              </w:rPr>
              <w:t>Braşov</w:t>
            </w:r>
            <w:proofErr w:type="spellEnd"/>
            <w:r w:rsidRPr="004C1F94">
              <w:rPr>
                <w:lang w:val="ro-RO"/>
              </w:rPr>
              <w:t xml:space="preserve"> din noiembrie 1987 </w:t>
            </w:r>
            <w:proofErr w:type="spellStart"/>
            <w:r w:rsidRPr="004C1F94">
              <w:rPr>
                <w:lang w:val="ro-RO"/>
              </w:rPr>
              <w:t>şi</w:t>
            </w:r>
            <w:proofErr w:type="spellEnd"/>
            <w:r w:rsidRPr="004C1F94">
              <w:rPr>
                <w:lang w:val="ro-RO"/>
              </w:rPr>
              <w:t xml:space="preserve"> pentru revolta muncitorească anticomunistă din Valea Jiului - Lupeni - august 1977 nr. 341/2004, cu modificările </w:t>
            </w:r>
            <w:proofErr w:type="spellStart"/>
            <w:r w:rsidRPr="004C1F94">
              <w:rPr>
                <w:lang w:val="ro-RO"/>
              </w:rPr>
              <w:t>şi</w:t>
            </w:r>
            <w:proofErr w:type="spellEnd"/>
            <w:r w:rsidRPr="004C1F94">
              <w:rPr>
                <w:lang w:val="ro-RO"/>
              </w:rPr>
              <w:t xml:space="preserve"> completările ulterioare, pentru drepturile </w:t>
            </w:r>
            <w:r w:rsidR="001663EA" w:rsidRPr="004C1F94">
              <w:rPr>
                <w:lang w:val="ro-RO"/>
              </w:rPr>
              <w:t>bănești</w:t>
            </w:r>
            <w:r w:rsidRPr="004C1F94">
              <w:rPr>
                <w:lang w:val="ro-RO"/>
              </w:rPr>
              <w:t xml:space="preserve"> acordate de această lege. </w:t>
            </w:r>
          </w:p>
          <w:p w14:paraId="71BEE2D2" w14:textId="77777777" w:rsidR="004C1F94" w:rsidRDefault="004C1F94" w:rsidP="004C1F94">
            <w:pPr>
              <w:jc w:val="both"/>
              <w:rPr>
                <w:lang w:val="ro-RO"/>
              </w:rPr>
            </w:pPr>
            <w:r w:rsidRPr="004C1F94">
              <w:rPr>
                <w:lang w:val="ro-RO"/>
              </w:rPr>
              <w:t>De aceste prevederi nu beneficiază urmașii acestor categorii de persoane.</w:t>
            </w:r>
          </w:p>
          <w:p w14:paraId="17FB5868" w14:textId="77777777" w:rsidR="004C1F94" w:rsidRPr="004C1F94" w:rsidRDefault="004C1F94" w:rsidP="004C1F94">
            <w:pPr>
              <w:jc w:val="both"/>
              <w:rPr>
                <w:lang w:val="ro-RO"/>
              </w:rPr>
            </w:pPr>
          </w:p>
          <w:p w14:paraId="4BE2F89E" w14:textId="118A5C3A" w:rsidR="004C1F94" w:rsidRDefault="004C1F94" w:rsidP="004C1F94">
            <w:pPr>
              <w:jc w:val="both"/>
              <w:rPr>
                <w:lang w:val="ro-RO"/>
              </w:rPr>
            </w:pPr>
            <w:r>
              <w:rPr>
                <w:lang w:val="ro-RO"/>
              </w:rPr>
              <w:t>d</w:t>
            </w:r>
            <w:r>
              <w:rPr>
                <w:vertAlign w:val="superscript"/>
                <w:lang w:val="ro-RO"/>
              </w:rPr>
              <w:t>2</w:t>
            </w:r>
            <w:r w:rsidRPr="004C1F94">
              <w:rPr>
                <w:lang w:val="ro-RO"/>
              </w:rPr>
              <w:t xml:space="preserve">) personalul monahal al cultelor recunoscute, aflat în </w:t>
            </w:r>
            <w:r w:rsidR="001663EA" w:rsidRPr="004C1F94">
              <w:rPr>
                <w:lang w:val="ro-RO"/>
              </w:rPr>
              <w:t>evidența</w:t>
            </w:r>
            <w:r w:rsidRPr="004C1F94">
              <w:rPr>
                <w:lang w:val="ro-RO"/>
              </w:rPr>
              <w:t xml:space="preserve"> Secretariatului de Stat pentru Culte;”</w:t>
            </w:r>
          </w:p>
          <w:p w14:paraId="7E066651" w14:textId="3C0D7721" w:rsidR="005928E2" w:rsidRPr="00464705" w:rsidRDefault="005928E2" w:rsidP="004C1F94">
            <w:pPr>
              <w:jc w:val="both"/>
              <w:rPr>
                <w:lang w:val="ro-RO"/>
              </w:rPr>
            </w:pPr>
          </w:p>
        </w:tc>
        <w:tc>
          <w:tcPr>
            <w:tcW w:w="3798" w:type="dxa"/>
          </w:tcPr>
          <w:p w14:paraId="2E2356A6" w14:textId="77777777" w:rsidR="009D62DC" w:rsidRPr="009D62DC" w:rsidRDefault="009D62DC" w:rsidP="009D62DC">
            <w:pPr>
              <w:pStyle w:val="NoSpacing"/>
              <w:jc w:val="both"/>
              <w:rPr>
                <w:rFonts w:cs="Times New Roman"/>
                <w:szCs w:val="24"/>
              </w:rPr>
            </w:pPr>
            <w:r w:rsidRPr="00C05DC0">
              <w:rPr>
                <w:rFonts w:cs="Times New Roman"/>
                <w:b/>
                <w:bCs/>
                <w:szCs w:val="24"/>
              </w:rPr>
              <w:lastRenderedPageBreak/>
              <w:t>Eliminarea CASS pentru veterani și văduvele de război</w:t>
            </w:r>
            <w:r w:rsidRPr="009D62DC">
              <w:rPr>
                <w:rFonts w:cs="Times New Roman"/>
                <w:szCs w:val="24"/>
              </w:rPr>
              <w:t xml:space="preserve"> este un act de recunoștință pentru sacrificiul adus patriei, iar în cazul foștilor deținuți politici reprezintă o reparație morală pentru suferințele îndurate în timpul </w:t>
            </w:r>
            <w:r w:rsidRPr="009D62DC">
              <w:rPr>
                <w:rFonts w:cs="Times New Roman"/>
                <w:szCs w:val="24"/>
              </w:rPr>
              <w:lastRenderedPageBreak/>
              <w:t xml:space="preserve">dictaturii comuniste. Scutirea de contribuție pentru invalizi are o dimensiune profund umanitară, deoarece aceștia se confruntă zilnic cu limitări și dificultăți majore. În același timp,  prin </w:t>
            </w:r>
            <w:r w:rsidRPr="00C05DC0">
              <w:rPr>
                <w:rFonts w:cs="Times New Roman"/>
                <w:b/>
                <w:bCs/>
                <w:szCs w:val="24"/>
              </w:rPr>
              <w:t>susținerea personalului monahal</w:t>
            </w:r>
            <w:r w:rsidRPr="009D62DC">
              <w:rPr>
                <w:rFonts w:cs="Times New Roman"/>
                <w:szCs w:val="24"/>
              </w:rPr>
              <w:t>, statul transmite un semn de respect față de vocația și austeritatea unei vieți dedicate valorilor morale și spirituale.</w:t>
            </w:r>
          </w:p>
          <w:p w14:paraId="64AF984E" w14:textId="3D573D18" w:rsidR="005928E2" w:rsidRDefault="009D62DC" w:rsidP="009D62DC">
            <w:pPr>
              <w:pStyle w:val="NoSpacing"/>
              <w:jc w:val="both"/>
              <w:rPr>
                <w:rFonts w:cs="Times New Roman"/>
                <w:szCs w:val="24"/>
              </w:rPr>
            </w:pPr>
            <w:r w:rsidRPr="009D62DC">
              <w:rPr>
                <w:rFonts w:cs="Times New Roman"/>
                <w:szCs w:val="24"/>
              </w:rPr>
              <w:t xml:space="preserve">Prin urmare, adoptarea acestui </w:t>
            </w:r>
            <w:r w:rsidR="00637FCB">
              <w:rPr>
                <w:rFonts w:cs="Times New Roman"/>
                <w:szCs w:val="24"/>
              </w:rPr>
              <w:t>amendament</w:t>
            </w:r>
            <w:r w:rsidRPr="009D62DC">
              <w:rPr>
                <w:rFonts w:cs="Times New Roman"/>
                <w:szCs w:val="24"/>
              </w:rPr>
              <w:t xml:space="preserve"> nu reprezintă doar o ajustare fiscală, ci un gest de dreptate socială și de solidaritate. Atunci când costurile pentru buget sunt reduse, dar beneficiul moral și social este considerabil, o asemenea măsură devine nu doar oportună, ci și necesară. România are datoria de a-și arăta recunoștința față de veteranii și văduvele de război, foștii deținuți politici, invalizi și personal monahal, acordându-le un sprijin concret, care să le asigure demnitatea și respectul pe care îl merită.</w:t>
            </w:r>
          </w:p>
          <w:p w14:paraId="3555B30F" w14:textId="77777777" w:rsidR="009D62DC" w:rsidRDefault="009D62DC" w:rsidP="009D62DC">
            <w:pPr>
              <w:pStyle w:val="NoSpacing"/>
              <w:jc w:val="both"/>
              <w:rPr>
                <w:rFonts w:cs="Times New Roman"/>
                <w:szCs w:val="24"/>
              </w:rPr>
            </w:pPr>
          </w:p>
          <w:p w14:paraId="5BE654A7" w14:textId="77777777" w:rsidR="009D62DC" w:rsidRDefault="009D62DC" w:rsidP="009D62DC">
            <w:pPr>
              <w:pStyle w:val="NoSpacing"/>
              <w:jc w:val="both"/>
              <w:rPr>
                <w:rFonts w:cs="Times New Roman"/>
                <w:szCs w:val="24"/>
              </w:rPr>
            </w:pPr>
          </w:p>
          <w:p w14:paraId="56902650" w14:textId="0DAF0846" w:rsidR="009D62DC" w:rsidRPr="00464705" w:rsidRDefault="009D62DC" w:rsidP="009D62DC">
            <w:pPr>
              <w:pStyle w:val="NoSpacing"/>
              <w:jc w:val="both"/>
              <w:rPr>
                <w:rFonts w:cs="Times New Roman"/>
                <w:szCs w:val="24"/>
              </w:rPr>
            </w:pPr>
          </w:p>
        </w:tc>
        <w:tc>
          <w:tcPr>
            <w:tcW w:w="2158" w:type="dxa"/>
          </w:tcPr>
          <w:p w14:paraId="731AB2AF" w14:textId="77777777" w:rsidR="005928E2" w:rsidRPr="000F2959" w:rsidRDefault="005928E2" w:rsidP="006122CA">
            <w:pPr>
              <w:jc w:val="both"/>
              <w:rPr>
                <w:lang w:val="ro-RO"/>
              </w:rPr>
            </w:pPr>
          </w:p>
        </w:tc>
      </w:tr>
      <w:tr w:rsidR="004C1F94" w:rsidRPr="001D1471" w14:paraId="12380811" w14:textId="77777777" w:rsidTr="00CD4819">
        <w:tc>
          <w:tcPr>
            <w:tcW w:w="817" w:type="dxa"/>
          </w:tcPr>
          <w:p w14:paraId="4B699CBE" w14:textId="77777777" w:rsidR="004C1F94" w:rsidRPr="000F2959" w:rsidRDefault="004C1F94" w:rsidP="006122CA">
            <w:pPr>
              <w:pStyle w:val="ListParagraph"/>
              <w:numPr>
                <w:ilvl w:val="0"/>
                <w:numId w:val="34"/>
              </w:numPr>
              <w:jc w:val="both"/>
              <w:rPr>
                <w:lang w:val="ro-RO"/>
              </w:rPr>
            </w:pPr>
          </w:p>
        </w:tc>
        <w:tc>
          <w:tcPr>
            <w:tcW w:w="3969" w:type="dxa"/>
          </w:tcPr>
          <w:p w14:paraId="2DAF1258" w14:textId="66BBAA75" w:rsidR="004C1F94" w:rsidRPr="005928E2" w:rsidRDefault="004C1F94" w:rsidP="006122CA">
            <w:pPr>
              <w:pStyle w:val="NoSpacing"/>
              <w:jc w:val="both"/>
              <w:rPr>
                <w:rFonts w:cs="Times New Roman"/>
                <w:szCs w:val="24"/>
              </w:rPr>
            </w:pPr>
            <w:r w:rsidRPr="004C1F94">
              <w:rPr>
                <w:rFonts w:cs="Times New Roman"/>
                <w:szCs w:val="24"/>
              </w:rPr>
              <w:t>Legea bugetului de stat, Dispoziții finale</w:t>
            </w:r>
          </w:p>
        </w:tc>
        <w:tc>
          <w:tcPr>
            <w:tcW w:w="3998" w:type="dxa"/>
          </w:tcPr>
          <w:p w14:paraId="37468C1C" w14:textId="6BADC346" w:rsidR="00A37343" w:rsidRDefault="00A37343" w:rsidP="004C1F94">
            <w:pPr>
              <w:jc w:val="both"/>
              <w:rPr>
                <w:lang w:val="ro-RO"/>
              </w:rPr>
            </w:pPr>
            <w:r w:rsidRPr="00A37343">
              <w:rPr>
                <w:lang w:val="ro-RO"/>
              </w:rPr>
              <w:t>Se introduce un nou articol, articolul 78</w:t>
            </w:r>
            <w:r>
              <w:rPr>
                <w:vertAlign w:val="superscript"/>
                <w:lang w:val="ro-RO"/>
              </w:rPr>
              <w:t>2</w:t>
            </w:r>
            <w:r w:rsidRPr="00A37343">
              <w:rPr>
                <w:lang w:val="ro-RO"/>
              </w:rPr>
              <w:t>, care va avea următorul cuprins:</w:t>
            </w:r>
          </w:p>
          <w:p w14:paraId="3B9BB655" w14:textId="77777777" w:rsidR="00A37343" w:rsidRDefault="00A37343" w:rsidP="004C1F94">
            <w:pPr>
              <w:jc w:val="both"/>
              <w:rPr>
                <w:lang w:val="ro-RO"/>
              </w:rPr>
            </w:pPr>
          </w:p>
          <w:p w14:paraId="344A1C99" w14:textId="7A2FC7FF" w:rsidR="004C1F94" w:rsidRPr="004C1F94" w:rsidRDefault="00A37343" w:rsidP="004C1F94">
            <w:pPr>
              <w:jc w:val="both"/>
              <w:rPr>
                <w:lang w:val="ro-RO"/>
              </w:rPr>
            </w:pPr>
            <w:r>
              <w:rPr>
                <w:lang w:val="ro-RO"/>
              </w:rPr>
              <w:t>Art. 78</w:t>
            </w:r>
            <w:r>
              <w:rPr>
                <w:vertAlign w:val="superscript"/>
                <w:lang w:val="ro-RO"/>
              </w:rPr>
              <w:t>2</w:t>
            </w:r>
            <w:r w:rsidR="001815F1">
              <w:rPr>
                <w:lang w:val="ro-RO"/>
              </w:rPr>
              <w:t>.</w:t>
            </w:r>
            <w:r>
              <w:rPr>
                <w:lang w:val="ro-RO"/>
              </w:rPr>
              <w:t xml:space="preserve"> </w:t>
            </w:r>
            <w:r w:rsidR="004C1F94" w:rsidRPr="004C1F94">
              <w:rPr>
                <w:lang w:val="ro-RO"/>
              </w:rPr>
              <w:t xml:space="preserve">Legea nr. 227/2015 privind Codul fiscal, publicată în Monitorul Oficial al României, Partea I, nr. 688 din 10 septembrie 2015, cu modificările </w:t>
            </w:r>
            <w:proofErr w:type="spellStart"/>
            <w:r w:rsidR="004C1F94" w:rsidRPr="004C1F94">
              <w:rPr>
                <w:lang w:val="ro-RO"/>
              </w:rPr>
              <w:t>şi</w:t>
            </w:r>
            <w:proofErr w:type="spellEnd"/>
            <w:r w:rsidR="004C1F94" w:rsidRPr="004C1F94">
              <w:rPr>
                <w:lang w:val="ro-RO"/>
              </w:rPr>
              <w:t xml:space="preserve"> completările ulterioare, se modifică </w:t>
            </w:r>
            <w:proofErr w:type="spellStart"/>
            <w:r w:rsidR="004C1F94" w:rsidRPr="004C1F94">
              <w:rPr>
                <w:lang w:val="ro-RO"/>
              </w:rPr>
              <w:t>şi</w:t>
            </w:r>
            <w:proofErr w:type="spellEnd"/>
            <w:r w:rsidR="004C1F94" w:rsidRPr="004C1F94">
              <w:rPr>
                <w:lang w:val="ro-RO"/>
              </w:rPr>
              <w:t xml:space="preserve"> se completează după cum urmează:</w:t>
            </w:r>
          </w:p>
          <w:p w14:paraId="1A37D5FA" w14:textId="77777777" w:rsidR="004C1F94" w:rsidRPr="004C1F94" w:rsidRDefault="004C1F94" w:rsidP="004C1F94">
            <w:pPr>
              <w:jc w:val="both"/>
              <w:rPr>
                <w:lang w:val="ro-RO"/>
              </w:rPr>
            </w:pPr>
          </w:p>
          <w:p w14:paraId="6B189ABB" w14:textId="77777777" w:rsidR="004C1F94" w:rsidRPr="004C1F94" w:rsidRDefault="004C1F94" w:rsidP="004C1F94">
            <w:pPr>
              <w:jc w:val="both"/>
              <w:rPr>
                <w:lang w:val="ro-RO"/>
              </w:rPr>
            </w:pPr>
            <w:r w:rsidRPr="004C1F94">
              <w:rPr>
                <w:lang w:val="ro-RO"/>
              </w:rPr>
              <w:lastRenderedPageBreak/>
              <w:t>1. La articolul 153 alineatul (1), litera f8), punctele (i) și (ii) se abrogă.</w:t>
            </w:r>
          </w:p>
          <w:p w14:paraId="29F4D9A4" w14:textId="32122B92" w:rsidR="004C1F94" w:rsidRPr="004C1F94" w:rsidRDefault="004C1F94" w:rsidP="004C1F94">
            <w:pPr>
              <w:jc w:val="both"/>
              <w:rPr>
                <w:lang w:val="ro-RO"/>
              </w:rPr>
            </w:pPr>
            <w:r w:rsidRPr="004C1F94">
              <w:rPr>
                <w:lang w:val="ro-RO"/>
              </w:rPr>
              <w:t xml:space="preserve">2. La articolul 154 alineatul (1), după litera g) se introduce o nouă literă, lit. </w:t>
            </w:r>
            <w:r>
              <w:rPr>
                <w:lang w:val="ro-RO"/>
              </w:rPr>
              <w:t>g</w:t>
            </w:r>
            <w:r>
              <w:rPr>
                <w:vertAlign w:val="superscript"/>
                <w:lang w:val="ro-RO"/>
              </w:rPr>
              <w:t>1</w:t>
            </w:r>
            <w:r w:rsidRPr="004C1F94">
              <w:rPr>
                <w:lang w:val="ro-RO"/>
              </w:rPr>
              <w:t>), cu următorul cuprins:</w:t>
            </w:r>
          </w:p>
          <w:p w14:paraId="314E3D06" w14:textId="387CD3FF" w:rsidR="004C1F94" w:rsidRPr="004C1F94" w:rsidRDefault="004C1F94" w:rsidP="004C1F94">
            <w:pPr>
              <w:jc w:val="both"/>
              <w:rPr>
                <w:lang w:val="ro-RO"/>
              </w:rPr>
            </w:pPr>
            <w:r w:rsidRPr="004C1F94">
              <w:rPr>
                <w:lang w:val="ro-RO"/>
              </w:rPr>
              <w:t>“g</w:t>
            </w:r>
            <w:r>
              <w:rPr>
                <w:vertAlign w:val="superscript"/>
                <w:lang w:val="ro-RO"/>
              </w:rPr>
              <w:t>1</w:t>
            </w:r>
            <w:r w:rsidRPr="004C1F94">
              <w:rPr>
                <w:lang w:val="ro-RO"/>
              </w:rPr>
              <w:t xml:space="preserve">) persoanele care se află în concediu de acomodare, potrivit Legii nr. 273/2004 privind procedura </w:t>
            </w:r>
            <w:r w:rsidR="00C05DC0" w:rsidRPr="004C1F94">
              <w:rPr>
                <w:lang w:val="ro-RO"/>
              </w:rPr>
              <w:t>adopției</w:t>
            </w:r>
            <w:r w:rsidRPr="004C1F94">
              <w:rPr>
                <w:lang w:val="ro-RO"/>
              </w:rPr>
              <w:t xml:space="preserve">, republicată, cu modificările </w:t>
            </w:r>
            <w:proofErr w:type="spellStart"/>
            <w:r w:rsidRPr="004C1F94">
              <w:rPr>
                <w:lang w:val="ro-RO"/>
              </w:rPr>
              <w:t>şi</w:t>
            </w:r>
            <w:proofErr w:type="spellEnd"/>
            <w:r w:rsidRPr="004C1F94">
              <w:rPr>
                <w:lang w:val="ro-RO"/>
              </w:rPr>
              <w:t xml:space="preserve"> completările ulterioare, în concediu pentru </w:t>
            </w:r>
            <w:r w:rsidR="001663EA" w:rsidRPr="004C1F94">
              <w:rPr>
                <w:lang w:val="ro-RO"/>
              </w:rPr>
              <w:t>creșterea</w:t>
            </w:r>
            <w:r w:rsidRPr="004C1F94">
              <w:rPr>
                <w:lang w:val="ro-RO"/>
              </w:rPr>
              <w:t xml:space="preserve"> copilului potrivit  </w:t>
            </w:r>
            <w:proofErr w:type="spellStart"/>
            <w:r w:rsidRPr="004C1F94">
              <w:rPr>
                <w:lang w:val="ro-RO"/>
              </w:rPr>
              <w:t>Ordonanţei</w:t>
            </w:r>
            <w:proofErr w:type="spellEnd"/>
            <w:r w:rsidRPr="004C1F94">
              <w:rPr>
                <w:lang w:val="ro-RO"/>
              </w:rPr>
              <w:t xml:space="preserve"> de </w:t>
            </w:r>
            <w:proofErr w:type="spellStart"/>
            <w:r w:rsidRPr="004C1F94">
              <w:rPr>
                <w:lang w:val="ro-RO"/>
              </w:rPr>
              <w:t>urgenţă</w:t>
            </w:r>
            <w:proofErr w:type="spellEnd"/>
            <w:r w:rsidRPr="004C1F94">
              <w:rPr>
                <w:lang w:val="ro-RO"/>
              </w:rPr>
              <w:t xml:space="preserve"> a Guvernului nr. 111/2010 privind concediul </w:t>
            </w:r>
            <w:proofErr w:type="spellStart"/>
            <w:r w:rsidRPr="004C1F94">
              <w:rPr>
                <w:lang w:val="ro-RO"/>
              </w:rPr>
              <w:t>şi</w:t>
            </w:r>
            <w:proofErr w:type="spellEnd"/>
            <w:r w:rsidRPr="004C1F94">
              <w:rPr>
                <w:lang w:val="ro-RO"/>
              </w:rPr>
              <w:t xml:space="preserve"> </w:t>
            </w:r>
            <w:r w:rsidR="001663EA" w:rsidRPr="004C1F94">
              <w:rPr>
                <w:lang w:val="ro-RO"/>
              </w:rPr>
              <w:t>indemnizația</w:t>
            </w:r>
            <w:r w:rsidRPr="004C1F94">
              <w:rPr>
                <w:lang w:val="ro-RO"/>
              </w:rPr>
              <w:t xml:space="preserve"> lunară pentru </w:t>
            </w:r>
            <w:r w:rsidR="001663EA" w:rsidRPr="004C1F94">
              <w:rPr>
                <w:lang w:val="ro-RO"/>
              </w:rPr>
              <w:t>creșterea</w:t>
            </w:r>
            <w:r w:rsidRPr="004C1F94">
              <w:rPr>
                <w:lang w:val="ro-RO"/>
              </w:rPr>
              <w:t xml:space="preserve"> copiilor, aprobată cu modificări prin Legea nr. 132/2011, cu modificările </w:t>
            </w:r>
            <w:proofErr w:type="spellStart"/>
            <w:r w:rsidRPr="004C1F94">
              <w:rPr>
                <w:lang w:val="ro-RO"/>
              </w:rPr>
              <w:t>şi</w:t>
            </w:r>
            <w:proofErr w:type="spellEnd"/>
            <w:r w:rsidRPr="004C1F94">
              <w:rPr>
                <w:lang w:val="ro-RO"/>
              </w:rPr>
              <w:t xml:space="preserve"> completările ulterioare, pentru drepturile </w:t>
            </w:r>
            <w:r w:rsidR="001663EA" w:rsidRPr="004C1F94">
              <w:rPr>
                <w:lang w:val="ro-RO"/>
              </w:rPr>
              <w:t>bănești</w:t>
            </w:r>
            <w:r w:rsidRPr="004C1F94">
              <w:rPr>
                <w:lang w:val="ro-RO"/>
              </w:rPr>
              <w:t xml:space="preserve"> acordate de aceste legi;”</w:t>
            </w:r>
          </w:p>
          <w:p w14:paraId="2187DDDB" w14:textId="77777777" w:rsidR="004C1F94" w:rsidRPr="004C1F94" w:rsidRDefault="004C1F94" w:rsidP="004C1F94">
            <w:pPr>
              <w:jc w:val="both"/>
              <w:rPr>
                <w:lang w:val="ro-RO"/>
              </w:rPr>
            </w:pPr>
          </w:p>
          <w:p w14:paraId="7456E9C1" w14:textId="77777777" w:rsidR="004C1F94" w:rsidRPr="004C1F94" w:rsidRDefault="004C1F94" w:rsidP="004C1F94">
            <w:pPr>
              <w:jc w:val="both"/>
              <w:rPr>
                <w:lang w:val="ro-RO"/>
              </w:rPr>
            </w:pPr>
            <w:r w:rsidRPr="004C1F94">
              <w:rPr>
                <w:lang w:val="ro-RO"/>
              </w:rPr>
              <w:t>2.La articolul 155 alineatul (1), litera k) se abrogă.</w:t>
            </w:r>
          </w:p>
          <w:p w14:paraId="45529117" w14:textId="77777777" w:rsidR="004C1F94" w:rsidRPr="004C1F94" w:rsidRDefault="004C1F94" w:rsidP="004C1F94">
            <w:pPr>
              <w:jc w:val="both"/>
              <w:rPr>
                <w:lang w:val="ro-RO"/>
              </w:rPr>
            </w:pPr>
          </w:p>
          <w:p w14:paraId="0B95027D" w14:textId="5698C1A7" w:rsidR="004C1F94" w:rsidRPr="004C1F94" w:rsidRDefault="004C1F94" w:rsidP="004C1F94">
            <w:pPr>
              <w:jc w:val="both"/>
              <w:rPr>
                <w:lang w:val="ro-RO"/>
              </w:rPr>
            </w:pPr>
            <w:r w:rsidRPr="004C1F94">
              <w:rPr>
                <w:lang w:val="ro-RO"/>
              </w:rPr>
              <w:t>3.Articolul 157</w:t>
            </w:r>
            <w:r>
              <w:rPr>
                <w:vertAlign w:val="superscript"/>
                <w:lang w:val="ro-RO"/>
              </w:rPr>
              <w:t>7</w:t>
            </w:r>
            <w:r w:rsidRPr="004C1F94">
              <w:rPr>
                <w:lang w:val="ro-RO"/>
              </w:rPr>
              <w:t xml:space="preserve"> se abrogă.</w:t>
            </w:r>
          </w:p>
          <w:p w14:paraId="305F9455" w14:textId="77777777" w:rsidR="004C1F94" w:rsidRPr="004C1F94" w:rsidRDefault="004C1F94" w:rsidP="004C1F94">
            <w:pPr>
              <w:jc w:val="both"/>
              <w:rPr>
                <w:lang w:val="ro-RO"/>
              </w:rPr>
            </w:pPr>
          </w:p>
        </w:tc>
        <w:tc>
          <w:tcPr>
            <w:tcW w:w="3798" w:type="dxa"/>
          </w:tcPr>
          <w:p w14:paraId="79C91565" w14:textId="77777777" w:rsidR="009D62DC" w:rsidRPr="009D62DC" w:rsidRDefault="009D62DC" w:rsidP="009D62DC">
            <w:pPr>
              <w:pStyle w:val="NoSpacing"/>
              <w:jc w:val="both"/>
              <w:rPr>
                <w:rFonts w:cs="Times New Roman"/>
                <w:szCs w:val="24"/>
              </w:rPr>
            </w:pPr>
            <w:r w:rsidRPr="009D62DC">
              <w:rPr>
                <w:rFonts w:cs="Times New Roman"/>
                <w:szCs w:val="24"/>
              </w:rPr>
              <w:lastRenderedPageBreak/>
              <w:t xml:space="preserve">Această scutire nu este un privilegiu, ci un sprijin firesc pentru mamele care traversează o perioadă de vulnerabilitate economică. Veniturile lor sunt deja reduse în timpul concediului, iar costurile de creștere și îngrijire a copiilor – cu atât mai mult în cazurile în care aceștia necesită terapii speciale sau tratamente medicale – sunt considerabile. Obligația de a plăti </w:t>
            </w:r>
            <w:r w:rsidRPr="009D62DC">
              <w:rPr>
                <w:rFonts w:cs="Times New Roman"/>
                <w:szCs w:val="24"/>
              </w:rPr>
              <w:lastRenderedPageBreak/>
              <w:t>contribuții suplimentare într-o astfel de perioadă ar însemna descurajarea directă a natalității și accentuarea inegalităților sociale.</w:t>
            </w:r>
          </w:p>
          <w:p w14:paraId="3246CA44" w14:textId="77777777" w:rsidR="009D62DC" w:rsidRPr="009D62DC" w:rsidRDefault="009D62DC" w:rsidP="009D62DC">
            <w:pPr>
              <w:pStyle w:val="NoSpacing"/>
              <w:jc w:val="both"/>
              <w:rPr>
                <w:rFonts w:cs="Times New Roman"/>
                <w:szCs w:val="24"/>
              </w:rPr>
            </w:pPr>
            <w:r w:rsidRPr="009D62DC">
              <w:rPr>
                <w:rFonts w:cs="Times New Roman"/>
                <w:szCs w:val="24"/>
              </w:rPr>
              <w:t>Pe de altă parte, beneficiile menținerii acestei scutiri se resimt la nivel macroeconomic. Orice investiție în sprijinirea mamelor și a copiilor trebuie privită ca o investiție strategică în capitalul uman, singura resursă cu adevărat regenerabilă a unei națiuni. Copiii de astăzi vor fi angajații și inovatorii de mâine, iar responsabilitatea statului este să asigure un cadru care să permită dezvoltarea lor sănătoasă și echilibrată.</w:t>
            </w:r>
          </w:p>
          <w:p w14:paraId="5DCA5CF7" w14:textId="44EC82FF" w:rsidR="004C1F94" w:rsidRPr="00464705" w:rsidRDefault="009D62DC" w:rsidP="009D62DC">
            <w:pPr>
              <w:pStyle w:val="NoSpacing"/>
              <w:jc w:val="both"/>
              <w:rPr>
                <w:rFonts w:cs="Times New Roman"/>
                <w:szCs w:val="24"/>
              </w:rPr>
            </w:pPr>
            <w:r w:rsidRPr="009D62DC">
              <w:rPr>
                <w:rFonts w:cs="Times New Roman"/>
                <w:szCs w:val="24"/>
              </w:rPr>
              <w:t xml:space="preserve">În concluzie, în fața unui declin demografic alarmant și a efectelor sale directe asupra pieței muncii, sistemului de pensii și atractivității economice a României, menținerea scutirii de la plata contribuției CASS pentru mamele aflate în concediu de creștere copil nu este doar o măsură de protecție socială, ci o politică publică esențială pentru asigurarea viitorului acestei țări. Adoptarea </w:t>
            </w:r>
            <w:r w:rsidR="00637FCB">
              <w:rPr>
                <w:rFonts w:cs="Times New Roman"/>
                <w:szCs w:val="24"/>
              </w:rPr>
              <w:t>amendamentului</w:t>
            </w:r>
            <w:r w:rsidRPr="009D62DC">
              <w:rPr>
                <w:rFonts w:cs="Times New Roman"/>
                <w:szCs w:val="24"/>
              </w:rPr>
              <w:t xml:space="preserve"> în acest sens înseamnă, în fapt, o investiție în stabilitatea demografică, în echilibrul social și în dezvoltarea durabilă a României.</w:t>
            </w:r>
          </w:p>
        </w:tc>
        <w:tc>
          <w:tcPr>
            <w:tcW w:w="2158" w:type="dxa"/>
          </w:tcPr>
          <w:p w14:paraId="375D52A3" w14:textId="77777777" w:rsidR="004C1F94" w:rsidRPr="000F2959" w:rsidRDefault="004C1F94" w:rsidP="006122CA">
            <w:pPr>
              <w:jc w:val="both"/>
              <w:rPr>
                <w:lang w:val="ro-RO"/>
              </w:rPr>
            </w:pPr>
          </w:p>
        </w:tc>
      </w:tr>
      <w:tr w:rsidR="00C52F66" w:rsidRPr="001D1471" w14:paraId="689BAC4B" w14:textId="77777777" w:rsidTr="00CD4819">
        <w:tc>
          <w:tcPr>
            <w:tcW w:w="817" w:type="dxa"/>
          </w:tcPr>
          <w:p w14:paraId="0AAF71B0" w14:textId="77777777" w:rsidR="00C52F66" w:rsidRPr="000F2959" w:rsidRDefault="00C52F66" w:rsidP="006122CA">
            <w:pPr>
              <w:pStyle w:val="ListParagraph"/>
              <w:numPr>
                <w:ilvl w:val="0"/>
                <w:numId w:val="34"/>
              </w:numPr>
              <w:jc w:val="both"/>
              <w:rPr>
                <w:lang w:val="ro-RO"/>
              </w:rPr>
            </w:pPr>
          </w:p>
        </w:tc>
        <w:tc>
          <w:tcPr>
            <w:tcW w:w="3969" w:type="dxa"/>
          </w:tcPr>
          <w:p w14:paraId="3735A0BA" w14:textId="77777777" w:rsidR="00C52F66" w:rsidRDefault="00C52F66" w:rsidP="00C52F66">
            <w:pPr>
              <w:jc w:val="both"/>
              <w:rPr>
                <w:color w:val="171717"/>
                <w:lang w:val="fr-FR"/>
              </w:rPr>
            </w:pPr>
            <w:proofErr w:type="spellStart"/>
            <w:r>
              <w:rPr>
                <w:color w:val="171717"/>
                <w:lang w:val="fr-FR"/>
              </w:rPr>
              <w:t>Legea</w:t>
            </w:r>
            <w:proofErr w:type="spellEnd"/>
            <w:r>
              <w:rPr>
                <w:color w:val="171717"/>
                <w:lang w:val="fr-FR"/>
              </w:rPr>
              <w:t xml:space="preserve"> </w:t>
            </w:r>
            <w:proofErr w:type="spellStart"/>
            <w:r>
              <w:rPr>
                <w:color w:val="171717"/>
                <w:lang w:val="fr-FR"/>
              </w:rPr>
              <w:t>bugetului</w:t>
            </w:r>
            <w:proofErr w:type="spellEnd"/>
            <w:r>
              <w:rPr>
                <w:color w:val="171717"/>
                <w:lang w:val="fr-FR"/>
              </w:rPr>
              <w:t xml:space="preserve"> de stat </w:t>
            </w:r>
            <w:proofErr w:type="spellStart"/>
            <w:r>
              <w:rPr>
                <w:color w:val="171717"/>
                <w:lang w:val="fr-FR"/>
              </w:rPr>
              <w:t>pe</w:t>
            </w:r>
            <w:proofErr w:type="spellEnd"/>
            <w:r>
              <w:rPr>
                <w:color w:val="171717"/>
                <w:lang w:val="fr-FR"/>
              </w:rPr>
              <w:t xml:space="preserve"> </w:t>
            </w:r>
            <w:proofErr w:type="spellStart"/>
            <w:r>
              <w:rPr>
                <w:color w:val="171717"/>
                <w:lang w:val="fr-FR"/>
              </w:rPr>
              <w:t>anul</w:t>
            </w:r>
            <w:proofErr w:type="spellEnd"/>
            <w:r>
              <w:rPr>
                <w:color w:val="171717"/>
                <w:lang w:val="fr-FR"/>
              </w:rPr>
              <w:t xml:space="preserve"> 2026</w:t>
            </w:r>
          </w:p>
          <w:p w14:paraId="1F63C28F" w14:textId="77777777" w:rsidR="00C52F66" w:rsidRDefault="00C52F66" w:rsidP="00C52F66">
            <w:pPr>
              <w:autoSpaceDE w:val="0"/>
              <w:autoSpaceDN w:val="0"/>
              <w:adjustRightInd w:val="0"/>
              <w:jc w:val="both"/>
              <w:rPr>
                <w:color w:val="171717"/>
                <w:lang w:val="fr-FR"/>
              </w:rPr>
            </w:pPr>
            <w:proofErr w:type="spellStart"/>
            <w:r>
              <w:rPr>
                <w:color w:val="171717"/>
                <w:lang w:val="fr-FR"/>
              </w:rPr>
              <w:lastRenderedPageBreak/>
              <w:t>Ministerul</w:t>
            </w:r>
            <w:proofErr w:type="spellEnd"/>
            <w:r>
              <w:rPr>
                <w:color w:val="171717"/>
                <w:lang w:val="fr-FR"/>
              </w:rPr>
              <w:t xml:space="preserve"> </w:t>
            </w:r>
            <w:proofErr w:type="spellStart"/>
            <w:r>
              <w:rPr>
                <w:color w:val="171717"/>
                <w:lang w:val="fr-FR"/>
              </w:rPr>
              <w:t>Muncii</w:t>
            </w:r>
            <w:proofErr w:type="spellEnd"/>
            <w:r>
              <w:rPr>
                <w:color w:val="171717"/>
                <w:lang w:val="fr-FR"/>
              </w:rPr>
              <w:t xml:space="preserve">, </w:t>
            </w:r>
            <w:proofErr w:type="spellStart"/>
            <w:r>
              <w:rPr>
                <w:color w:val="171717"/>
                <w:lang w:val="fr-FR"/>
              </w:rPr>
              <w:t>Familiei</w:t>
            </w:r>
            <w:proofErr w:type="spellEnd"/>
            <w:r>
              <w:rPr>
                <w:color w:val="171717"/>
                <w:lang w:val="fr-FR"/>
              </w:rPr>
              <w:t xml:space="preserve">, </w:t>
            </w:r>
            <w:proofErr w:type="spellStart"/>
            <w:r>
              <w:rPr>
                <w:color w:val="171717"/>
                <w:lang w:val="fr-FR"/>
              </w:rPr>
              <w:t>Tineretului</w:t>
            </w:r>
            <w:proofErr w:type="spellEnd"/>
            <w:r>
              <w:rPr>
                <w:color w:val="171717"/>
                <w:lang w:val="fr-FR"/>
              </w:rPr>
              <w:t xml:space="preserve"> </w:t>
            </w:r>
            <w:proofErr w:type="spellStart"/>
            <w:r>
              <w:rPr>
                <w:color w:val="171717"/>
                <w:lang w:val="fr-FR"/>
              </w:rPr>
              <w:t>și</w:t>
            </w:r>
            <w:proofErr w:type="spellEnd"/>
            <w:r>
              <w:rPr>
                <w:color w:val="171717"/>
                <w:lang w:val="fr-FR"/>
              </w:rPr>
              <w:t xml:space="preserve"> </w:t>
            </w:r>
            <w:proofErr w:type="spellStart"/>
            <w:r>
              <w:rPr>
                <w:color w:val="171717"/>
                <w:lang w:val="fr-FR"/>
              </w:rPr>
              <w:t>Solidarității</w:t>
            </w:r>
            <w:proofErr w:type="spellEnd"/>
            <w:r>
              <w:rPr>
                <w:color w:val="171717"/>
                <w:lang w:val="fr-FR"/>
              </w:rPr>
              <w:t xml:space="preserve"> Sociale </w:t>
            </w:r>
            <w:proofErr w:type="spellStart"/>
            <w:proofErr w:type="gramStart"/>
            <w:r>
              <w:rPr>
                <w:color w:val="171717"/>
                <w:lang w:val="fr-FR"/>
              </w:rPr>
              <w:t>Anexa</w:t>
            </w:r>
            <w:proofErr w:type="spellEnd"/>
            <w:r>
              <w:rPr>
                <w:color w:val="171717"/>
                <w:lang w:val="fr-FR"/>
              </w:rPr>
              <w:t xml:space="preserve"> </w:t>
            </w:r>
            <w:r>
              <w:rPr>
                <w:lang w:val="pt-BR"/>
              </w:rPr>
              <w:t xml:space="preserve"> </w:t>
            </w:r>
            <w:r>
              <w:rPr>
                <w:color w:val="171717"/>
                <w:lang w:val="fr-FR"/>
              </w:rPr>
              <w:t>3</w:t>
            </w:r>
            <w:proofErr w:type="gramEnd"/>
            <w:r>
              <w:rPr>
                <w:color w:val="171717"/>
                <w:lang w:val="fr-FR"/>
              </w:rPr>
              <w:t xml:space="preserve"> / 20 / 01</w:t>
            </w:r>
          </w:p>
          <w:p w14:paraId="512BAA43" w14:textId="77777777" w:rsidR="00C52F66" w:rsidRDefault="00C52F66" w:rsidP="00C52F66">
            <w:pPr>
              <w:autoSpaceDE w:val="0"/>
              <w:autoSpaceDN w:val="0"/>
              <w:adjustRightInd w:val="0"/>
              <w:jc w:val="both"/>
              <w:rPr>
                <w:lang w:val="fr-FR"/>
              </w:rPr>
            </w:pPr>
            <w:proofErr w:type="gramStart"/>
            <w:r>
              <w:rPr>
                <w:lang w:val="fr-FR"/>
              </w:rPr>
              <w:t xml:space="preserve">Capitol </w:t>
            </w:r>
            <w:r>
              <w:rPr>
                <w:lang w:val="pt-BR"/>
              </w:rPr>
              <w:t xml:space="preserve"> </w:t>
            </w:r>
            <w:r>
              <w:rPr>
                <w:lang w:val="fr-FR"/>
              </w:rPr>
              <w:t>68.01</w:t>
            </w:r>
            <w:proofErr w:type="gramEnd"/>
          </w:p>
          <w:p w14:paraId="132F9CAB" w14:textId="77777777" w:rsidR="00C52F66" w:rsidRDefault="00C52F66" w:rsidP="00C52F66">
            <w:pPr>
              <w:autoSpaceDE w:val="0"/>
              <w:autoSpaceDN w:val="0"/>
              <w:adjustRightInd w:val="0"/>
              <w:jc w:val="both"/>
              <w:rPr>
                <w:lang w:val="fr-FR"/>
              </w:rPr>
            </w:pPr>
          </w:p>
          <w:p w14:paraId="2499F4CF" w14:textId="77777777" w:rsidR="00C52F66" w:rsidRDefault="00C52F66" w:rsidP="00C52F66">
            <w:pPr>
              <w:autoSpaceDE w:val="0"/>
              <w:autoSpaceDN w:val="0"/>
              <w:adjustRightInd w:val="0"/>
              <w:jc w:val="both"/>
              <w:rPr>
                <w:b/>
                <w:bCs/>
                <w:lang w:val="pt-BR"/>
              </w:rPr>
            </w:pPr>
            <w:r>
              <w:rPr>
                <w:b/>
                <w:bCs/>
                <w:lang w:val="pt-BR"/>
              </w:rPr>
              <w:t xml:space="preserve">Titlul </w:t>
            </w:r>
            <w:proofErr w:type="gramStart"/>
            <w:r>
              <w:rPr>
                <w:b/>
                <w:bCs/>
                <w:lang w:val="pt-BR"/>
              </w:rPr>
              <w:t>57 ”Asistență</w:t>
            </w:r>
            <w:proofErr w:type="gramEnd"/>
            <w:r>
              <w:rPr>
                <w:b/>
                <w:bCs/>
                <w:lang w:val="pt-BR"/>
              </w:rPr>
              <w:t xml:space="preserve"> socială”</w:t>
            </w:r>
          </w:p>
          <w:p w14:paraId="415174E1" w14:textId="77777777" w:rsidR="00C52F66" w:rsidRDefault="00C52F66" w:rsidP="00C52F66">
            <w:pPr>
              <w:autoSpaceDE w:val="0"/>
              <w:autoSpaceDN w:val="0"/>
              <w:adjustRightInd w:val="0"/>
              <w:jc w:val="both"/>
              <w:rPr>
                <w:lang w:val="pt-BR"/>
              </w:rPr>
            </w:pPr>
            <w:r>
              <w:rPr>
                <w:lang w:val="pt-BR"/>
              </w:rPr>
              <w:t xml:space="preserve">Articolul </w:t>
            </w:r>
            <w:proofErr w:type="gramStart"/>
            <w:r>
              <w:rPr>
                <w:lang w:val="pt-BR"/>
              </w:rPr>
              <w:t>57.01. ,</w:t>
            </w:r>
            <w:proofErr w:type="gramEnd"/>
            <w:r>
              <w:rPr>
                <w:lang w:val="pt-BR"/>
              </w:rPr>
              <w:t>, Asigurari sociale”</w:t>
            </w:r>
          </w:p>
          <w:p w14:paraId="6CFDA0BF" w14:textId="77777777" w:rsidR="00C52F66" w:rsidRDefault="00C52F66" w:rsidP="00C52F66">
            <w:pPr>
              <w:autoSpaceDE w:val="0"/>
              <w:autoSpaceDN w:val="0"/>
              <w:adjustRightInd w:val="0"/>
              <w:jc w:val="both"/>
              <w:rPr>
                <w:lang w:val="pt-BR"/>
              </w:rPr>
            </w:pPr>
            <w:r>
              <w:rPr>
                <w:lang w:val="pt-BR"/>
              </w:rPr>
              <w:t xml:space="preserve">Articolul </w:t>
            </w:r>
            <w:proofErr w:type="gramStart"/>
            <w:r>
              <w:rPr>
                <w:lang w:val="pt-BR"/>
              </w:rPr>
              <w:t>57.02 ,</w:t>
            </w:r>
            <w:proofErr w:type="gramEnd"/>
            <w:r>
              <w:rPr>
                <w:lang w:val="pt-BR"/>
              </w:rPr>
              <w:t>, Ajutoare sociale”</w:t>
            </w:r>
          </w:p>
          <w:p w14:paraId="07A9213E" w14:textId="211ED748" w:rsidR="00C52F66" w:rsidRPr="00C52F66" w:rsidRDefault="00C52F66" w:rsidP="006122CA">
            <w:pPr>
              <w:pStyle w:val="NoSpacing"/>
              <w:jc w:val="both"/>
              <w:rPr>
                <w:rFonts w:cs="Times New Roman"/>
                <w:caps/>
                <w:szCs w:val="24"/>
              </w:rPr>
            </w:pPr>
          </w:p>
        </w:tc>
        <w:tc>
          <w:tcPr>
            <w:tcW w:w="3998" w:type="dxa"/>
          </w:tcPr>
          <w:p w14:paraId="4F4137B7" w14:textId="4EED2657" w:rsidR="00C52F66" w:rsidRDefault="00C52F66" w:rsidP="00C52F66">
            <w:pPr>
              <w:pStyle w:val="isselectedend"/>
              <w:spacing w:line="276" w:lineRule="auto"/>
              <w:jc w:val="both"/>
              <w:rPr>
                <w:kern w:val="2"/>
                <w14:ligatures w14:val="standardContextual"/>
              </w:rPr>
            </w:pPr>
            <w:r>
              <w:rPr>
                <w:color w:val="171717"/>
                <w:kern w:val="2"/>
                <w14:ligatures w14:val="standardContextual"/>
              </w:rPr>
              <w:lastRenderedPageBreak/>
              <w:t xml:space="preserve">Se propune alocarea sumei de </w:t>
            </w:r>
            <w:r>
              <w:rPr>
                <w:b/>
                <w:bCs/>
                <w:color w:val="171717"/>
                <w:kern w:val="2"/>
                <w14:ligatures w14:val="standardContextual"/>
              </w:rPr>
              <w:t xml:space="preserve">1.100.000 mii </w:t>
            </w:r>
            <w:r>
              <w:rPr>
                <w:color w:val="171717"/>
                <w:kern w:val="2"/>
                <w14:ligatures w14:val="standardContextual"/>
              </w:rPr>
              <w:t xml:space="preserve"> lei credite de </w:t>
            </w:r>
            <w:r>
              <w:rPr>
                <w:color w:val="171717"/>
                <w:kern w:val="2"/>
                <w14:ligatures w14:val="standardContextual"/>
              </w:rPr>
              <w:lastRenderedPageBreak/>
              <w:t xml:space="preserve">angajament și credite bugetare pentru suplimentarea bugetului </w:t>
            </w:r>
            <w:r>
              <w:rPr>
                <w:kern w:val="2"/>
                <w:lang w:val="pt-BR"/>
                <w14:ligatures w14:val="standardContextual"/>
              </w:rPr>
              <w:t xml:space="preserve"> </w:t>
            </w:r>
            <w:r>
              <w:rPr>
                <w:color w:val="171717"/>
                <w:kern w:val="2"/>
                <w14:ligatures w14:val="standardContextual"/>
              </w:rPr>
              <w:t xml:space="preserve">Ministerul Muncii, Familiei, Tineretului și Solidarității Sociale , în vederea acordării unor </w:t>
            </w:r>
            <w:r>
              <w:rPr>
                <w:b/>
                <w:bCs/>
                <w:kern w:val="2"/>
                <w14:ligatures w14:val="standardContextual"/>
              </w:rPr>
              <w:t>măsuri de sprijin pentru familiile cu copii și venituri reduse</w:t>
            </w:r>
            <w:r>
              <w:rPr>
                <w:kern w:val="2"/>
                <w14:ligatures w14:val="standardContextual"/>
              </w:rPr>
              <w:t xml:space="preserve">, pentru </w:t>
            </w:r>
            <w:r>
              <w:rPr>
                <w:b/>
                <w:bCs/>
                <w:kern w:val="2"/>
                <w14:ligatures w14:val="standardContextual"/>
              </w:rPr>
              <w:t>familiile care au în întreținere copii cu handicap</w:t>
            </w:r>
            <w:r>
              <w:rPr>
                <w:kern w:val="2"/>
                <w14:ligatures w14:val="standardContextual"/>
              </w:rPr>
              <w:t xml:space="preserve">, precum și acordarea unui </w:t>
            </w:r>
            <w:r>
              <w:rPr>
                <w:b/>
                <w:bCs/>
                <w:kern w:val="2"/>
                <w14:ligatures w14:val="standardContextual"/>
              </w:rPr>
              <w:t>ajutor financiar pentru aproximativ 2,8 milioane de pensionari din sistemul public de pensii</w:t>
            </w:r>
            <w:r>
              <w:rPr>
                <w:kern w:val="2"/>
                <w14:ligatures w14:val="standardContextual"/>
              </w:rPr>
              <w:t>, estimat pentru anul 2026 la aproximativ 2.350.000 mii lei.</w:t>
            </w:r>
          </w:p>
          <w:p w14:paraId="14033449" w14:textId="77777777" w:rsidR="00C52F66" w:rsidRDefault="00C52F66" w:rsidP="00C52F66">
            <w:pPr>
              <w:spacing w:line="276" w:lineRule="auto"/>
              <w:jc w:val="both"/>
              <w:rPr>
                <w:color w:val="171717"/>
                <w:kern w:val="2"/>
                <w:lang w:val="ro-RO"/>
                <w14:ligatures w14:val="standardContextual"/>
              </w:rPr>
            </w:pPr>
          </w:p>
          <w:p w14:paraId="59F98EF6" w14:textId="77777777" w:rsidR="00C52F66" w:rsidRDefault="00C52F66" w:rsidP="00C52F66">
            <w:pPr>
              <w:spacing w:line="276" w:lineRule="auto"/>
              <w:jc w:val="both"/>
              <w:rPr>
                <w:color w:val="171717"/>
                <w:kern w:val="2"/>
                <w:lang w:val="ro-RO"/>
                <w14:ligatures w14:val="standardContextual"/>
              </w:rPr>
            </w:pPr>
          </w:p>
          <w:p w14:paraId="55EE6748" w14:textId="77777777" w:rsidR="00C52F66" w:rsidRDefault="00C52F66" w:rsidP="00C52F66">
            <w:pPr>
              <w:spacing w:line="276" w:lineRule="auto"/>
              <w:jc w:val="both"/>
              <w:rPr>
                <w:color w:val="171717"/>
                <w:kern w:val="2"/>
                <w:lang w:val="ro-RO"/>
                <w14:ligatures w14:val="standardContextual"/>
              </w:rPr>
            </w:pPr>
          </w:p>
          <w:p w14:paraId="35FD0EEC" w14:textId="77777777" w:rsidR="00C52F66" w:rsidRDefault="00C52F66" w:rsidP="00C52F66">
            <w:pPr>
              <w:spacing w:line="276" w:lineRule="auto"/>
              <w:jc w:val="both"/>
              <w:rPr>
                <w:color w:val="171717"/>
                <w:kern w:val="2"/>
                <w:lang w:val="ro-RO"/>
                <w14:ligatures w14:val="standardContextual"/>
              </w:rPr>
            </w:pPr>
          </w:p>
          <w:p w14:paraId="48323E70" w14:textId="77777777" w:rsidR="00C52F66" w:rsidRDefault="00C52F66" w:rsidP="00C52F66">
            <w:pPr>
              <w:spacing w:line="276" w:lineRule="auto"/>
              <w:jc w:val="both"/>
              <w:rPr>
                <w:color w:val="171717"/>
                <w:kern w:val="2"/>
                <w:lang w:val="ro-RO"/>
                <w14:ligatures w14:val="standardContextual"/>
              </w:rPr>
            </w:pPr>
          </w:p>
          <w:p w14:paraId="4A922C33" w14:textId="77777777" w:rsidR="00C52F66" w:rsidRDefault="00C52F66" w:rsidP="00C52F66">
            <w:pPr>
              <w:spacing w:line="276" w:lineRule="auto"/>
              <w:jc w:val="both"/>
              <w:rPr>
                <w:color w:val="171717"/>
                <w:kern w:val="2"/>
                <w:lang w:val="ro-RO"/>
                <w14:ligatures w14:val="standardContextual"/>
              </w:rPr>
            </w:pPr>
          </w:p>
          <w:p w14:paraId="64B66E60" w14:textId="77777777" w:rsidR="00C52F66" w:rsidRDefault="00C52F66" w:rsidP="00C52F66">
            <w:pPr>
              <w:spacing w:line="276" w:lineRule="auto"/>
              <w:jc w:val="both"/>
              <w:rPr>
                <w:color w:val="171717"/>
                <w:kern w:val="2"/>
                <w:lang w:val="ro-RO"/>
                <w14:ligatures w14:val="standardContextual"/>
              </w:rPr>
            </w:pPr>
          </w:p>
          <w:p w14:paraId="45B54E83" w14:textId="77777777" w:rsidR="00C52F66" w:rsidRDefault="00C52F66" w:rsidP="00C52F66">
            <w:pPr>
              <w:spacing w:line="276" w:lineRule="auto"/>
              <w:jc w:val="both"/>
              <w:rPr>
                <w:color w:val="171717"/>
                <w:kern w:val="2"/>
                <w:lang w:val="ro-RO"/>
                <w14:ligatures w14:val="standardContextual"/>
              </w:rPr>
            </w:pPr>
          </w:p>
          <w:p w14:paraId="5791D82C" w14:textId="77777777" w:rsidR="00C52F66" w:rsidRDefault="00C52F66" w:rsidP="00C52F66">
            <w:pPr>
              <w:spacing w:line="276" w:lineRule="auto"/>
              <w:jc w:val="both"/>
              <w:rPr>
                <w:color w:val="171717"/>
                <w:kern w:val="2"/>
                <w:lang w:val="ro-RO"/>
                <w14:ligatures w14:val="standardContextual"/>
              </w:rPr>
            </w:pPr>
          </w:p>
          <w:p w14:paraId="111EEEFF" w14:textId="77777777" w:rsidR="00C52F66" w:rsidRDefault="00C52F66" w:rsidP="00C52F66">
            <w:pPr>
              <w:spacing w:line="276" w:lineRule="auto"/>
              <w:jc w:val="both"/>
              <w:rPr>
                <w:color w:val="171717"/>
                <w:kern w:val="2"/>
                <w:lang w:val="ro-RO"/>
                <w14:ligatures w14:val="standardContextual"/>
              </w:rPr>
            </w:pPr>
          </w:p>
          <w:p w14:paraId="6AC36C66" w14:textId="77777777" w:rsidR="00C52F66" w:rsidRDefault="00C52F66" w:rsidP="00C52F66">
            <w:pPr>
              <w:spacing w:line="276" w:lineRule="auto"/>
              <w:jc w:val="both"/>
              <w:rPr>
                <w:color w:val="171717"/>
                <w:kern w:val="2"/>
                <w:lang w:val="ro-RO"/>
                <w14:ligatures w14:val="standardContextual"/>
              </w:rPr>
            </w:pPr>
          </w:p>
          <w:p w14:paraId="03C04A0F" w14:textId="77777777" w:rsidR="00C52F66" w:rsidRDefault="00C52F66" w:rsidP="00C52F66">
            <w:pPr>
              <w:jc w:val="both"/>
              <w:rPr>
                <w:b/>
                <w:lang w:val="ro-RO"/>
              </w:rPr>
            </w:pPr>
            <w:r>
              <w:rPr>
                <w:b/>
                <w:bCs/>
                <w:kern w:val="2"/>
                <w:lang w:val="es-ES"/>
                <w14:ligatures w14:val="standardContextual"/>
              </w:rPr>
              <w:t xml:space="preserve">Autor: </w:t>
            </w:r>
            <w:r>
              <w:rPr>
                <w:b/>
                <w:lang w:val="ro-RO"/>
              </w:rPr>
              <w:t>Grup Parlamentar PSD,</w:t>
            </w:r>
          </w:p>
          <w:p w14:paraId="02E5CBF0" w14:textId="564657AD" w:rsidR="00C52F66" w:rsidRDefault="00C52F66" w:rsidP="00C52F66">
            <w:pPr>
              <w:jc w:val="both"/>
              <w:rPr>
                <w:b/>
                <w:lang w:val="ro-RO"/>
              </w:rPr>
            </w:pPr>
            <w:r>
              <w:rPr>
                <w:b/>
                <w:lang w:val="ro-RO"/>
              </w:rPr>
              <w:t xml:space="preserve">Camera </w:t>
            </w:r>
            <w:r w:rsidR="001663EA">
              <w:rPr>
                <w:b/>
                <w:lang w:val="ro-RO"/>
              </w:rPr>
              <w:t>Deputaților</w:t>
            </w:r>
          </w:p>
          <w:p w14:paraId="662274FF" w14:textId="44CD694A" w:rsidR="00C52F66" w:rsidRDefault="00C52F66" w:rsidP="00C52F66">
            <w:pPr>
              <w:spacing w:line="276" w:lineRule="auto"/>
              <w:jc w:val="both"/>
              <w:rPr>
                <w:b/>
                <w:bCs/>
                <w:kern w:val="2"/>
                <w:lang w:val="es-ES"/>
                <w14:ligatures w14:val="standardContextual"/>
              </w:rPr>
            </w:pPr>
          </w:p>
          <w:p w14:paraId="7E6CF2C1" w14:textId="77777777" w:rsidR="00C52F66" w:rsidRDefault="00C52F66" w:rsidP="006122CA">
            <w:pPr>
              <w:jc w:val="both"/>
              <w:rPr>
                <w:lang w:val="ro-RO"/>
              </w:rPr>
            </w:pPr>
          </w:p>
        </w:tc>
        <w:tc>
          <w:tcPr>
            <w:tcW w:w="3798" w:type="dxa"/>
          </w:tcPr>
          <w:p w14:paraId="01BF6F7F" w14:textId="77777777" w:rsidR="00C52F66" w:rsidRDefault="00C52F66" w:rsidP="00C52F66">
            <w:pPr>
              <w:pStyle w:val="NormalWeb"/>
              <w:jc w:val="both"/>
            </w:pPr>
            <w:r>
              <w:lastRenderedPageBreak/>
              <w:t xml:space="preserve">Diminuarea veniturilor populației și scăderea puterii de cumpărare au condus la o accentuare a gradului de </w:t>
            </w:r>
            <w:r>
              <w:lastRenderedPageBreak/>
              <w:t>vulnerabilitate socială. Creșterea constantă a prețurilor la produsele alimentare și nealimentare, precum și la serviciile de bază, a afectat în mod direct capacitatea persoanelor cu venituri reduse de a-și asigura necesitățile minime de trai.</w:t>
            </w:r>
          </w:p>
          <w:p w14:paraId="2825089F" w14:textId="77777777" w:rsidR="00C52F66" w:rsidRDefault="00C52F66" w:rsidP="00C52F66">
            <w:pPr>
              <w:pStyle w:val="NormalWeb"/>
              <w:jc w:val="both"/>
            </w:pPr>
            <w:r>
              <w:t>În mod deosebit sunt afectate persoanele vulnerabile, în special cele cu pensii mici, familiile cu un număr mare de copii, precum și familiile care au în îngrijire copii cu dizabilități. Pentru aceste categorii, cheltuielile pentru hrană, utilități, educație, servicii medicale și alte nevoi specifice copiilor au crescut semnificativ, în timp ce veniturile au rămas limitate sau insuficiente pentru a acoperi aceste costuri.</w:t>
            </w:r>
          </w:p>
          <w:p w14:paraId="2FC8790F" w14:textId="77777777" w:rsidR="00C52F66" w:rsidRDefault="00C52F66" w:rsidP="00C52F66">
            <w:pPr>
              <w:pStyle w:val="NormalWeb"/>
              <w:jc w:val="both"/>
            </w:pPr>
            <w:r>
              <w:t>Având în vedere aceste aspecte, se impune majorarea bugetului destinat măsurilor de sprijin social, în vederea asigurării unui nivel minim de protecție pentru persoanele vulnerabile și pentru familiile cu copii, în special pentru cele cu venituri reduse sau cu copii cu dizabilități.</w:t>
            </w:r>
          </w:p>
          <w:p w14:paraId="004DAE03" w14:textId="77777777" w:rsidR="00C52F66" w:rsidRDefault="00C52F66" w:rsidP="00C52F66">
            <w:pPr>
              <w:pStyle w:val="NormalWeb"/>
              <w:jc w:val="both"/>
            </w:pPr>
            <w:r>
              <w:t xml:space="preserve">În urma analizării propunerii de buget pentru anul 2026 a Ministerului Muncii, Familiei, Tineretului și Solidarității Sociale, se constată că alocările bugetare prevăzute la Titlul </w:t>
            </w:r>
            <w:r>
              <w:lastRenderedPageBreak/>
              <w:t>57 – Asistență socială sunt mai mici decât execuția bugetară aferentă anului 2025 cu suma de 1,13 miliarde lei, respectiv cu aproximativ 2%.</w:t>
            </w:r>
          </w:p>
          <w:p w14:paraId="3F1967F4" w14:textId="77777777" w:rsidR="00C52F66" w:rsidRDefault="00C52F66" w:rsidP="00C52F66">
            <w:pPr>
              <w:pStyle w:val="NormalWeb"/>
              <w:jc w:val="both"/>
            </w:pPr>
            <w:r>
              <w:t xml:space="preserve">Pentru anul 2026, implementarea măsurilor de sprijin destinate categoriilor vulnerabile – </w:t>
            </w:r>
            <w:r>
              <w:rPr>
                <w:b/>
                <w:bCs/>
              </w:rPr>
              <w:t>respectiv acordarea sprijinului pentru familiile cu copii și venituri reduse</w:t>
            </w:r>
            <w:r>
              <w:t xml:space="preserve">, pentru </w:t>
            </w:r>
            <w:r>
              <w:rPr>
                <w:b/>
                <w:bCs/>
              </w:rPr>
              <w:t>familiile care au în întreținere copii cu handicap</w:t>
            </w:r>
            <w:r>
              <w:t xml:space="preserve"> (estimare de aproximativ 300 milioane lei), precum și acordarea unui </w:t>
            </w:r>
            <w:r>
              <w:rPr>
                <w:b/>
                <w:bCs/>
              </w:rPr>
              <w:t>ajutor financiar pentru aproximativ 2,8 milioane de pensionari din sistemul public de pensii</w:t>
            </w:r>
            <w:r>
              <w:t xml:space="preserve"> (estimare de aproximativ 2,35 miliarde lei) – presupune un necesar total de finanțare estimat la aproximativ </w:t>
            </w:r>
            <w:r>
              <w:rPr>
                <w:b/>
                <w:bCs/>
              </w:rPr>
              <w:t>2,65 miliarde lei</w:t>
            </w:r>
            <w:r>
              <w:t>.</w:t>
            </w:r>
          </w:p>
          <w:p w14:paraId="4CB5E4B1" w14:textId="77777777" w:rsidR="00C52F66" w:rsidRDefault="00C52F66" w:rsidP="00C52F66">
            <w:pPr>
              <w:pStyle w:val="NormalWeb"/>
              <w:jc w:val="both"/>
            </w:pPr>
            <w:r>
              <w:t xml:space="preserve">Ministerul Finanțelor a aprobat o suplimentare bugetară în cuantum de 2,8 miliarde lei, din care suma de 1,25 miliarde lei este destinată compensării facturilor la energie, în conformitate cu prevederile OUG nr. 27/2022, iar </w:t>
            </w:r>
            <w:r>
              <w:rPr>
                <w:b/>
                <w:bCs/>
              </w:rPr>
              <w:t>doar diferența de 1,55 miliarde lei</w:t>
            </w:r>
            <w:r>
              <w:t xml:space="preserve"> este disponibilă pentru susținerea măsurilor destinate categoriilor vulnerabile.</w:t>
            </w:r>
          </w:p>
          <w:p w14:paraId="7913357C" w14:textId="77777777" w:rsidR="00C52F66" w:rsidRDefault="00C52F66" w:rsidP="00C52F66">
            <w:pPr>
              <w:pStyle w:val="NormalWeb"/>
              <w:jc w:val="both"/>
            </w:pPr>
            <w:r>
              <w:t xml:space="preserve">În aceste condiții, rezultă un </w:t>
            </w:r>
            <w:r>
              <w:rPr>
                <w:b/>
                <w:bCs/>
              </w:rPr>
              <w:t>deficit de finanțare de aproximativ 1,1 miliarde lei</w:t>
            </w:r>
            <w:r>
              <w:t xml:space="preserve"> pentru acoperirea </w:t>
            </w:r>
            <w:r>
              <w:lastRenderedPageBreak/>
              <w:t>integrală a măsurilor propuse. În absența alocării suplimentare a acestor fonduri, implementarea integrală a măsurilor de sprijin destinate familiilor vulnerabile și pensionarilor nu poate fi asigurată.</w:t>
            </w:r>
          </w:p>
          <w:p w14:paraId="34A9CEE6" w14:textId="3502C5B7" w:rsidR="00C52F66" w:rsidRDefault="00C52F66" w:rsidP="004F5DCE">
            <w:pPr>
              <w:pStyle w:val="NoSpacing"/>
              <w:jc w:val="both"/>
              <w:rPr>
                <w:rFonts w:cs="Times New Roman"/>
                <w:szCs w:val="24"/>
              </w:rPr>
            </w:pPr>
            <w:r>
              <w:rPr>
                <w:rFonts w:cs="Times New Roman"/>
                <w:szCs w:val="24"/>
              </w:rPr>
              <w:t xml:space="preserve">Sursa de </w:t>
            </w:r>
            <w:r w:rsidR="001663EA">
              <w:rPr>
                <w:rFonts w:cs="Times New Roman"/>
                <w:szCs w:val="24"/>
              </w:rPr>
              <w:t>finanțare</w:t>
            </w:r>
            <w:r>
              <w:rPr>
                <w:rFonts w:cs="Times New Roman"/>
                <w:szCs w:val="24"/>
              </w:rPr>
              <w:t xml:space="preserve">: Ministerul </w:t>
            </w:r>
            <w:r w:rsidR="001663EA">
              <w:rPr>
                <w:rFonts w:cs="Times New Roman"/>
                <w:szCs w:val="24"/>
              </w:rPr>
              <w:t>Finanțelor</w:t>
            </w:r>
            <w:r>
              <w:rPr>
                <w:rFonts w:cs="Times New Roman"/>
                <w:szCs w:val="24"/>
              </w:rPr>
              <w:t>-</w:t>
            </w:r>
            <w:r w:rsidR="001663EA">
              <w:rPr>
                <w:rFonts w:cs="Times New Roman"/>
                <w:szCs w:val="24"/>
              </w:rPr>
              <w:t xml:space="preserve"> Acțiuni</w:t>
            </w:r>
            <w:r>
              <w:rPr>
                <w:rFonts w:cs="Times New Roman"/>
                <w:szCs w:val="24"/>
              </w:rPr>
              <w:t xml:space="preserve"> Generale, Titlul 55- Alte transferuri</w:t>
            </w:r>
          </w:p>
        </w:tc>
        <w:tc>
          <w:tcPr>
            <w:tcW w:w="2158" w:type="dxa"/>
          </w:tcPr>
          <w:p w14:paraId="71731FE6" w14:textId="77777777" w:rsidR="00C52F66" w:rsidRPr="000F2959" w:rsidRDefault="00C52F66" w:rsidP="006122CA">
            <w:pPr>
              <w:jc w:val="both"/>
              <w:rPr>
                <w:lang w:val="ro-RO"/>
              </w:rPr>
            </w:pPr>
          </w:p>
        </w:tc>
      </w:tr>
    </w:tbl>
    <w:p w14:paraId="628490A4" w14:textId="77777777" w:rsidR="00E33E5F" w:rsidRPr="000F2959" w:rsidRDefault="00E33E5F" w:rsidP="009D78D4">
      <w:pPr>
        <w:rPr>
          <w:b/>
          <w:lang w:val="ro-RO"/>
        </w:rPr>
      </w:pPr>
    </w:p>
    <w:sectPr w:rsidR="00E33E5F" w:rsidRPr="000F2959" w:rsidSect="00186A0B">
      <w:footerReference w:type="even" r:id="rId8"/>
      <w:footerReference w:type="default" r:id="rId9"/>
      <w:pgSz w:w="15840" w:h="12240" w:orient="landscape"/>
      <w:pgMar w:top="990" w:right="1080" w:bottom="1253"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D172" w14:textId="77777777" w:rsidR="00B7244E" w:rsidRDefault="00B7244E">
      <w:r>
        <w:separator/>
      </w:r>
    </w:p>
  </w:endnote>
  <w:endnote w:type="continuationSeparator" w:id="0">
    <w:p w14:paraId="61F22E8E" w14:textId="77777777" w:rsidR="00B7244E" w:rsidRDefault="00B7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lemishScript BT">
    <w:altName w:val="Courier New"/>
    <w:panose1 w:val="020B0604020202020204"/>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24C6" w14:textId="77777777" w:rsidR="00E33E5F" w:rsidRDefault="00CB0232" w:rsidP="00087007">
    <w:pPr>
      <w:pStyle w:val="Footer"/>
      <w:framePr w:wrap="around" w:vAnchor="text" w:hAnchor="margin" w:xAlign="right" w:y="1"/>
      <w:rPr>
        <w:rStyle w:val="PageNumber"/>
      </w:rPr>
    </w:pPr>
    <w:r>
      <w:rPr>
        <w:rStyle w:val="PageNumber"/>
      </w:rPr>
      <w:fldChar w:fldCharType="begin"/>
    </w:r>
    <w:r w:rsidR="00E33E5F">
      <w:rPr>
        <w:rStyle w:val="PageNumber"/>
      </w:rPr>
      <w:instrText xml:space="preserve">PAGE  </w:instrText>
    </w:r>
    <w:r>
      <w:rPr>
        <w:rStyle w:val="PageNumber"/>
      </w:rPr>
      <w:fldChar w:fldCharType="end"/>
    </w:r>
  </w:p>
  <w:p w14:paraId="506EA2C2" w14:textId="77777777" w:rsidR="00E33E5F" w:rsidRDefault="00E33E5F" w:rsidP="00A34F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5C6D" w14:textId="77777777" w:rsidR="00E33E5F" w:rsidRDefault="00CB0232" w:rsidP="00087007">
    <w:pPr>
      <w:pStyle w:val="Footer"/>
      <w:framePr w:wrap="around" w:vAnchor="text" w:hAnchor="margin" w:xAlign="right" w:y="1"/>
      <w:rPr>
        <w:rStyle w:val="PageNumber"/>
      </w:rPr>
    </w:pPr>
    <w:r>
      <w:rPr>
        <w:rStyle w:val="PageNumber"/>
      </w:rPr>
      <w:fldChar w:fldCharType="begin"/>
    </w:r>
    <w:r w:rsidR="00E33E5F">
      <w:rPr>
        <w:rStyle w:val="PageNumber"/>
      </w:rPr>
      <w:instrText xml:space="preserve">PAGE  </w:instrText>
    </w:r>
    <w:r>
      <w:rPr>
        <w:rStyle w:val="PageNumber"/>
      </w:rPr>
      <w:fldChar w:fldCharType="separate"/>
    </w:r>
    <w:r w:rsidR="00CB40EB">
      <w:rPr>
        <w:rStyle w:val="PageNumber"/>
        <w:noProof/>
      </w:rPr>
      <w:t>2</w:t>
    </w:r>
    <w:r>
      <w:rPr>
        <w:rStyle w:val="PageNumber"/>
      </w:rPr>
      <w:fldChar w:fldCharType="end"/>
    </w:r>
  </w:p>
  <w:p w14:paraId="559CBCC7" w14:textId="77777777" w:rsidR="00E33E5F" w:rsidRDefault="00E33E5F" w:rsidP="005F46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EB98" w14:textId="77777777" w:rsidR="00B7244E" w:rsidRDefault="00B7244E">
      <w:r>
        <w:separator/>
      </w:r>
    </w:p>
  </w:footnote>
  <w:footnote w:type="continuationSeparator" w:id="0">
    <w:p w14:paraId="7DCF60D7" w14:textId="77777777" w:rsidR="00B7244E" w:rsidRDefault="00B72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084"/>
    <w:multiLevelType w:val="hybridMultilevel"/>
    <w:tmpl w:val="723CD35C"/>
    <w:lvl w:ilvl="0" w:tplc="BEF093BC">
      <w:start w:val="1"/>
      <w:numFmt w:val="decimal"/>
      <w:lvlText w:val="%1."/>
      <w:lvlJc w:val="left"/>
      <w:pPr>
        <w:tabs>
          <w:tab w:val="num" w:pos="57"/>
        </w:tabs>
        <w:ind w:left="170" w:hanging="113"/>
      </w:pPr>
      <w:rPr>
        <w:rFonts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634BCF"/>
    <w:multiLevelType w:val="hybridMultilevel"/>
    <w:tmpl w:val="515E0E3E"/>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DD324C"/>
    <w:multiLevelType w:val="hybridMultilevel"/>
    <w:tmpl w:val="5508966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FC26A0"/>
    <w:multiLevelType w:val="hybridMultilevel"/>
    <w:tmpl w:val="065435AA"/>
    <w:lvl w:ilvl="0" w:tplc="A6C42A96">
      <w:start w:val="1"/>
      <w:numFmt w:val="decimal"/>
      <w:lvlText w:val="%1."/>
      <w:lvlJc w:val="left"/>
      <w:pPr>
        <w:tabs>
          <w:tab w:val="num" w:pos="57"/>
        </w:tabs>
        <w:ind w:left="170" w:hanging="170"/>
      </w:pPr>
      <w:rPr>
        <w:rFonts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445686"/>
    <w:multiLevelType w:val="hybridMultilevel"/>
    <w:tmpl w:val="9D182ECA"/>
    <w:lvl w:ilvl="0" w:tplc="0418000B">
      <w:start w:val="1"/>
      <w:numFmt w:val="bullet"/>
      <w:lvlText w:val=""/>
      <w:lvlJc w:val="left"/>
      <w:pPr>
        <w:tabs>
          <w:tab w:val="num" w:pos="1785"/>
        </w:tabs>
        <w:ind w:left="1785" w:hanging="360"/>
      </w:pPr>
      <w:rPr>
        <w:rFonts w:ascii="Wingdings" w:hAnsi="Wingdings" w:hint="default"/>
      </w:rPr>
    </w:lvl>
    <w:lvl w:ilvl="1" w:tplc="04180001">
      <w:start w:val="1"/>
      <w:numFmt w:val="bullet"/>
      <w:lvlText w:val=""/>
      <w:lvlJc w:val="left"/>
      <w:pPr>
        <w:tabs>
          <w:tab w:val="num" w:pos="2505"/>
        </w:tabs>
        <w:ind w:left="2505" w:hanging="360"/>
      </w:pPr>
      <w:rPr>
        <w:rFonts w:ascii="Symbol" w:hAnsi="Symbol" w:hint="default"/>
      </w:rPr>
    </w:lvl>
    <w:lvl w:ilvl="2" w:tplc="04180005" w:tentative="1">
      <w:start w:val="1"/>
      <w:numFmt w:val="bullet"/>
      <w:lvlText w:val=""/>
      <w:lvlJc w:val="left"/>
      <w:pPr>
        <w:tabs>
          <w:tab w:val="num" w:pos="3225"/>
        </w:tabs>
        <w:ind w:left="3225" w:hanging="360"/>
      </w:pPr>
      <w:rPr>
        <w:rFonts w:ascii="Wingdings" w:hAnsi="Wingdings" w:hint="default"/>
      </w:rPr>
    </w:lvl>
    <w:lvl w:ilvl="3" w:tplc="04180001" w:tentative="1">
      <w:start w:val="1"/>
      <w:numFmt w:val="bullet"/>
      <w:lvlText w:val=""/>
      <w:lvlJc w:val="left"/>
      <w:pPr>
        <w:tabs>
          <w:tab w:val="num" w:pos="3945"/>
        </w:tabs>
        <w:ind w:left="3945" w:hanging="360"/>
      </w:pPr>
      <w:rPr>
        <w:rFonts w:ascii="Symbol" w:hAnsi="Symbol" w:hint="default"/>
      </w:rPr>
    </w:lvl>
    <w:lvl w:ilvl="4" w:tplc="04180003" w:tentative="1">
      <w:start w:val="1"/>
      <w:numFmt w:val="bullet"/>
      <w:lvlText w:val="o"/>
      <w:lvlJc w:val="left"/>
      <w:pPr>
        <w:tabs>
          <w:tab w:val="num" w:pos="4665"/>
        </w:tabs>
        <w:ind w:left="4665" w:hanging="360"/>
      </w:pPr>
      <w:rPr>
        <w:rFonts w:ascii="Courier New" w:hAnsi="Courier New" w:hint="default"/>
      </w:rPr>
    </w:lvl>
    <w:lvl w:ilvl="5" w:tplc="04180005" w:tentative="1">
      <w:start w:val="1"/>
      <w:numFmt w:val="bullet"/>
      <w:lvlText w:val=""/>
      <w:lvlJc w:val="left"/>
      <w:pPr>
        <w:tabs>
          <w:tab w:val="num" w:pos="5385"/>
        </w:tabs>
        <w:ind w:left="5385" w:hanging="360"/>
      </w:pPr>
      <w:rPr>
        <w:rFonts w:ascii="Wingdings" w:hAnsi="Wingdings" w:hint="default"/>
      </w:rPr>
    </w:lvl>
    <w:lvl w:ilvl="6" w:tplc="04180001" w:tentative="1">
      <w:start w:val="1"/>
      <w:numFmt w:val="bullet"/>
      <w:lvlText w:val=""/>
      <w:lvlJc w:val="left"/>
      <w:pPr>
        <w:tabs>
          <w:tab w:val="num" w:pos="6105"/>
        </w:tabs>
        <w:ind w:left="6105" w:hanging="360"/>
      </w:pPr>
      <w:rPr>
        <w:rFonts w:ascii="Symbol" w:hAnsi="Symbol" w:hint="default"/>
      </w:rPr>
    </w:lvl>
    <w:lvl w:ilvl="7" w:tplc="04180003" w:tentative="1">
      <w:start w:val="1"/>
      <w:numFmt w:val="bullet"/>
      <w:lvlText w:val="o"/>
      <w:lvlJc w:val="left"/>
      <w:pPr>
        <w:tabs>
          <w:tab w:val="num" w:pos="6825"/>
        </w:tabs>
        <w:ind w:left="6825" w:hanging="360"/>
      </w:pPr>
      <w:rPr>
        <w:rFonts w:ascii="Courier New" w:hAnsi="Courier New" w:hint="default"/>
      </w:rPr>
    </w:lvl>
    <w:lvl w:ilvl="8" w:tplc="04180005" w:tentative="1">
      <w:start w:val="1"/>
      <w:numFmt w:val="bullet"/>
      <w:lvlText w:val=""/>
      <w:lvlJc w:val="left"/>
      <w:pPr>
        <w:tabs>
          <w:tab w:val="num" w:pos="7545"/>
        </w:tabs>
        <w:ind w:left="7545" w:hanging="360"/>
      </w:pPr>
      <w:rPr>
        <w:rFonts w:ascii="Wingdings" w:hAnsi="Wingdings" w:hint="default"/>
      </w:rPr>
    </w:lvl>
  </w:abstractNum>
  <w:abstractNum w:abstractNumId="5" w15:restartNumberingAfterBreak="0">
    <w:nsid w:val="10B52FC1"/>
    <w:multiLevelType w:val="hybridMultilevel"/>
    <w:tmpl w:val="5854EB8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641AD3"/>
    <w:multiLevelType w:val="hybridMultilevel"/>
    <w:tmpl w:val="485E98D0"/>
    <w:lvl w:ilvl="0" w:tplc="265CE12E">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72AD9"/>
    <w:multiLevelType w:val="hybridMultilevel"/>
    <w:tmpl w:val="FF923CF6"/>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13414D"/>
    <w:multiLevelType w:val="hybridMultilevel"/>
    <w:tmpl w:val="54107C32"/>
    <w:lvl w:ilvl="0" w:tplc="7098F032">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9" w15:restartNumberingAfterBreak="0">
    <w:nsid w:val="1585310D"/>
    <w:multiLevelType w:val="hybridMultilevel"/>
    <w:tmpl w:val="D708DEA6"/>
    <w:lvl w:ilvl="0" w:tplc="04180001">
      <w:start w:val="1"/>
      <w:numFmt w:val="bullet"/>
      <w:lvlText w:val=""/>
      <w:lvlJc w:val="left"/>
      <w:pPr>
        <w:tabs>
          <w:tab w:val="num" w:pos="1785"/>
        </w:tabs>
        <w:ind w:left="1785" w:hanging="360"/>
      </w:pPr>
      <w:rPr>
        <w:rFonts w:ascii="Symbol" w:hAnsi="Symbol" w:hint="default"/>
      </w:rPr>
    </w:lvl>
    <w:lvl w:ilvl="1" w:tplc="04180001">
      <w:start w:val="1"/>
      <w:numFmt w:val="bullet"/>
      <w:lvlText w:val=""/>
      <w:lvlJc w:val="left"/>
      <w:pPr>
        <w:tabs>
          <w:tab w:val="num" w:pos="2505"/>
        </w:tabs>
        <w:ind w:left="2505" w:hanging="360"/>
      </w:pPr>
      <w:rPr>
        <w:rFonts w:ascii="Symbol" w:hAnsi="Symbol" w:hint="default"/>
      </w:rPr>
    </w:lvl>
    <w:lvl w:ilvl="2" w:tplc="04180005" w:tentative="1">
      <w:start w:val="1"/>
      <w:numFmt w:val="bullet"/>
      <w:lvlText w:val=""/>
      <w:lvlJc w:val="left"/>
      <w:pPr>
        <w:tabs>
          <w:tab w:val="num" w:pos="3225"/>
        </w:tabs>
        <w:ind w:left="3225" w:hanging="360"/>
      </w:pPr>
      <w:rPr>
        <w:rFonts w:ascii="Wingdings" w:hAnsi="Wingdings" w:hint="default"/>
      </w:rPr>
    </w:lvl>
    <w:lvl w:ilvl="3" w:tplc="04180001" w:tentative="1">
      <w:start w:val="1"/>
      <w:numFmt w:val="bullet"/>
      <w:lvlText w:val=""/>
      <w:lvlJc w:val="left"/>
      <w:pPr>
        <w:tabs>
          <w:tab w:val="num" w:pos="3945"/>
        </w:tabs>
        <w:ind w:left="3945" w:hanging="360"/>
      </w:pPr>
      <w:rPr>
        <w:rFonts w:ascii="Symbol" w:hAnsi="Symbol" w:hint="default"/>
      </w:rPr>
    </w:lvl>
    <w:lvl w:ilvl="4" w:tplc="04180003" w:tentative="1">
      <w:start w:val="1"/>
      <w:numFmt w:val="bullet"/>
      <w:lvlText w:val="o"/>
      <w:lvlJc w:val="left"/>
      <w:pPr>
        <w:tabs>
          <w:tab w:val="num" w:pos="4665"/>
        </w:tabs>
        <w:ind w:left="4665" w:hanging="360"/>
      </w:pPr>
      <w:rPr>
        <w:rFonts w:ascii="Courier New" w:hAnsi="Courier New" w:hint="default"/>
      </w:rPr>
    </w:lvl>
    <w:lvl w:ilvl="5" w:tplc="04180005" w:tentative="1">
      <w:start w:val="1"/>
      <w:numFmt w:val="bullet"/>
      <w:lvlText w:val=""/>
      <w:lvlJc w:val="left"/>
      <w:pPr>
        <w:tabs>
          <w:tab w:val="num" w:pos="5385"/>
        </w:tabs>
        <w:ind w:left="5385" w:hanging="360"/>
      </w:pPr>
      <w:rPr>
        <w:rFonts w:ascii="Wingdings" w:hAnsi="Wingdings" w:hint="default"/>
      </w:rPr>
    </w:lvl>
    <w:lvl w:ilvl="6" w:tplc="04180001" w:tentative="1">
      <w:start w:val="1"/>
      <w:numFmt w:val="bullet"/>
      <w:lvlText w:val=""/>
      <w:lvlJc w:val="left"/>
      <w:pPr>
        <w:tabs>
          <w:tab w:val="num" w:pos="6105"/>
        </w:tabs>
        <w:ind w:left="6105" w:hanging="360"/>
      </w:pPr>
      <w:rPr>
        <w:rFonts w:ascii="Symbol" w:hAnsi="Symbol" w:hint="default"/>
      </w:rPr>
    </w:lvl>
    <w:lvl w:ilvl="7" w:tplc="04180003" w:tentative="1">
      <w:start w:val="1"/>
      <w:numFmt w:val="bullet"/>
      <w:lvlText w:val="o"/>
      <w:lvlJc w:val="left"/>
      <w:pPr>
        <w:tabs>
          <w:tab w:val="num" w:pos="6825"/>
        </w:tabs>
        <w:ind w:left="6825" w:hanging="360"/>
      </w:pPr>
      <w:rPr>
        <w:rFonts w:ascii="Courier New" w:hAnsi="Courier New" w:hint="default"/>
      </w:rPr>
    </w:lvl>
    <w:lvl w:ilvl="8" w:tplc="04180005" w:tentative="1">
      <w:start w:val="1"/>
      <w:numFmt w:val="bullet"/>
      <w:lvlText w:val=""/>
      <w:lvlJc w:val="left"/>
      <w:pPr>
        <w:tabs>
          <w:tab w:val="num" w:pos="7545"/>
        </w:tabs>
        <w:ind w:left="7545" w:hanging="360"/>
      </w:pPr>
      <w:rPr>
        <w:rFonts w:ascii="Wingdings" w:hAnsi="Wingdings" w:hint="default"/>
      </w:rPr>
    </w:lvl>
  </w:abstractNum>
  <w:abstractNum w:abstractNumId="10" w15:restartNumberingAfterBreak="0">
    <w:nsid w:val="16A60F23"/>
    <w:multiLevelType w:val="hybridMultilevel"/>
    <w:tmpl w:val="92A8C5E4"/>
    <w:lvl w:ilvl="0" w:tplc="6B1472B4">
      <w:start w:val="1"/>
      <w:numFmt w:val="decimal"/>
      <w:lvlText w:val="%1."/>
      <w:lvlJc w:val="left"/>
      <w:pPr>
        <w:ind w:left="720" w:hanging="360"/>
      </w:pPr>
      <w:rPr>
        <w:rFonts w:cs="Times New Roman" w:hint="default"/>
        <w:b/>
        <w:color w:val="00000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190758E1"/>
    <w:multiLevelType w:val="multilevel"/>
    <w:tmpl w:val="C830682C"/>
    <w:lvl w:ilvl="0">
      <w:start w:val="1"/>
      <w:numFmt w:val="decimal"/>
      <w:lvlText w:val="%1."/>
      <w:lvlJc w:val="left"/>
      <w:pPr>
        <w:tabs>
          <w:tab w:val="num" w:pos="57"/>
        </w:tabs>
        <w:ind w:left="170" w:hanging="113"/>
      </w:pPr>
      <w:rPr>
        <w:rFonts w:cs="Times New Roman" w:hint="default"/>
        <w:b w:val="0"/>
        <w:i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E22374A"/>
    <w:multiLevelType w:val="hybridMultilevel"/>
    <w:tmpl w:val="4A3894E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CF4B1B"/>
    <w:multiLevelType w:val="hybridMultilevel"/>
    <w:tmpl w:val="6A5A9A9E"/>
    <w:lvl w:ilvl="0" w:tplc="1C02CA24">
      <w:numFmt w:val="bullet"/>
      <w:lvlText w:val="-"/>
      <w:lvlJc w:val="left"/>
      <w:pPr>
        <w:tabs>
          <w:tab w:val="num" w:pos="1260"/>
        </w:tabs>
        <w:ind w:left="1260" w:hanging="360"/>
      </w:pPr>
      <w:rPr>
        <w:rFonts w:ascii="Times New Roman" w:eastAsia="Times New Roman" w:hAnsi="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A610A95"/>
    <w:multiLevelType w:val="hybridMultilevel"/>
    <w:tmpl w:val="362ED7B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F7B49E8"/>
    <w:multiLevelType w:val="hybridMultilevel"/>
    <w:tmpl w:val="3D929EBC"/>
    <w:lvl w:ilvl="0" w:tplc="57106460">
      <w:start w:val="1"/>
      <w:numFmt w:val="decimal"/>
      <w:lvlText w:val="%1."/>
      <w:lvlJc w:val="left"/>
      <w:pPr>
        <w:tabs>
          <w:tab w:val="num" w:pos="252"/>
        </w:tabs>
        <w:ind w:left="252" w:hanging="360"/>
      </w:pPr>
      <w:rPr>
        <w:rFonts w:cs="Times New Roman" w:hint="default"/>
      </w:rPr>
    </w:lvl>
    <w:lvl w:ilvl="1" w:tplc="04090019" w:tentative="1">
      <w:start w:val="1"/>
      <w:numFmt w:val="lowerLetter"/>
      <w:lvlText w:val="%2."/>
      <w:lvlJc w:val="left"/>
      <w:pPr>
        <w:tabs>
          <w:tab w:val="num" w:pos="972"/>
        </w:tabs>
        <w:ind w:left="972" w:hanging="360"/>
      </w:pPr>
      <w:rPr>
        <w:rFonts w:cs="Times New Roman"/>
      </w:rPr>
    </w:lvl>
    <w:lvl w:ilvl="2" w:tplc="0409001B" w:tentative="1">
      <w:start w:val="1"/>
      <w:numFmt w:val="lowerRoman"/>
      <w:lvlText w:val="%3."/>
      <w:lvlJc w:val="right"/>
      <w:pPr>
        <w:tabs>
          <w:tab w:val="num" w:pos="1692"/>
        </w:tabs>
        <w:ind w:left="1692" w:hanging="180"/>
      </w:pPr>
      <w:rPr>
        <w:rFonts w:cs="Times New Roman"/>
      </w:rPr>
    </w:lvl>
    <w:lvl w:ilvl="3" w:tplc="0409000F" w:tentative="1">
      <w:start w:val="1"/>
      <w:numFmt w:val="decimal"/>
      <w:lvlText w:val="%4."/>
      <w:lvlJc w:val="left"/>
      <w:pPr>
        <w:tabs>
          <w:tab w:val="num" w:pos="2412"/>
        </w:tabs>
        <w:ind w:left="2412" w:hanging="360"/>
      </w:pPr>
      <w:rPr>
        <w:rFonts w:cs="Times New Roman"/>
      </w:rPr>
    </w:lvl>
    <w:lvl w:ilvl="4" w:tplc="04090019" w:tentative="1">
      <w:start w:val="1"/>
      <w:numFmt w:val="lowerLetter"/>
      <w:lvlText w:val="%5."/>
      <w:lvlJc w:val="left"/>
      <w:pPr>
        <w:tabs>
          <w:tab w:val="num" w:pos="3132"/>
        </w:tabs>
        <w:ind w:left="3132" w:hanging="360"/>
      </w:pPr>
      <w:rPr>
        <w:rFonts w:cs="Times New Roman"/>
      </w:rPr>
    </w:lvl>
    <w:lvl w:ilvl="5" w:tplc="0409001B" w:tentative="1">
      <w:start w:val="1"/>
      <w:numFmt w:val="lowerRoman"/>
      <w:lvlText w:val="%6."/>
      <w:lvlJc w:val="right"/>
      <w:pPr>
        <w:tabs>
          <w:tab w:val="num" w:pos="3852"/>
        </w:tabs>
        <w:ind w:left="3852" w:hanging="180"/>
      </w:pPr>
      <w:rPr>
        <w:rFonts w:cs="Times New Roman"/>
      </w:rPr>
    </w:lvl>
    <w:lvl w:ilvl="6" w:tplc="0409000F" w:tentative="1">
      <w:start w:val="1"/>
      <w:numFmt w:val="decimal"/>
      <w:lvlText w:val="%7."/>
      <w:lvlJc w:val="left"/>
      <w:pPr>
        <w:tabs>
          <w:tab w:val="num" w:pos="4572"/>
        </w:tabs>
        <w:ind w:left="4572" w:hanging="360"/>
      </w:pPr>
      <w:rPr>
        <w:rFonts w:cs="Times New Roman"/>
      </w:rPr>
    </w:lvl>
    <w:lvl w:ilvl="7" w:tplc="04090019" w:tentative="1">
      <w:start w:val="1"/>
      <w:numFmt w:val="lowerLetter"/>
      <w:lvlText w:val="%8."/>
      <w:lvlJc w:val="left"/>
      <w:pPr>
        <w:tabs>
          <w:tab w:val="num" w:pos="5292"/>
        </w:tabs>
        <w:ind w:left="5292" w:hanging="360"/>
      </w:pPr>
      <w:rPr>
        <w:rFonts w:cs="Times New Roman"/>
      </w:rPr>
    </w:lvl>
    <w:lvl w:ilvl="8" w:tplc="0409001B" w:tentative="1">
      <w:start w:val="1"/>
      <w:numFmt w:val="lowerRoman"/>
      <w:lvlText w:val="%9."/>
      <w:lvlJc w:val="right"/>
      <w:pPr>
        <w:tabs>
          <w:tab w:val="num" w:pos="6012"/>
        </w:tabs>
        <w:ind w:left="6012" w:hanging="180"/>
      </w:pPr>
      <w:rPr>
        <w:rFonts w:cs="Times New Roman"/>
      </w:rPr>
    </w:lvl>
  </w:abstractNum>
  <w:abstractNum w:abstractNumId="16" w15:restartNumberingAfterBreak="0">
    <w:nsid w:val="3A6F659D"/>
    <w:multiLevelType w:val="hybridMultilevel"/>
    <w:tmpl w:val="284E88D4"/>
    <w:lvl w:ilvl="0" w:tplc="0CF42EA0">
      <w:start w:val="1"/>
      <w:numFmt w:val="decimal"/>
      <w:lvlText w:val="%1."/>
      <w:lvlJc w:val="left"/>
      <w:pPr>
        <w:tabs>
          <w:tab w:val="num" w:pos="1080"/>
        </w:tabs>
        <w:ind w:left="1080" w:hanging="1023"/>
      </w:pPr>
      <w:rPr>
        <w:rFonts w:cs="Times New Roman" w:hint="default"/>
        <w:b w:val="0"/>
        <w:i w:val="0"/>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FD4307"/>
    <w:multiLevelType w:val="hybridMultilevel"/>
    <w:tmpl w:val="81168A62"/>
    <w:lvl w:ilvl="0" w:tplc="35184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842A96"/>
    <w:multiLevelType w:val="hybridMultilevel"/>
    <w:tmpl w:val="E8E087D6"/>
    <w:lvl w:ilvl="0" w:tplc="04180001">
      <w:start w:val="1"/>
      <w:numFmt w:val="bullet"/>
      <w:lvlText w:val=""/>
      <w:lvlJc w:val="left"/>
      <w:pPr>
        <w:tabs>
          <w:tab w:val="num" w:pos="1425"/>
        </w:tabs>
        <w:ind w:left="1425" w:hanging="360"/>
      </w:pPr>
      <w:rPr>
        <w:rFonts w:ascii="Symbol" w:hAnsi="Symbol" w:hint="default"/>
      </w:rPr>
    </w:lvl>
    <w:lvl w:ilvl="1" w:tplc="04180003" w:tentative="1">
      <w:start w:val="1"/>
      <w:numFmt w:val="bullet"/>
      <w:lvlText w:val="o"/>
      <w:lvlJc w:val="left"/>
      <w:pPr>
        <w:tabs>
          <w:tab w:val="num" w:pos="2145"/>
        </w:tabs>
        <w:ind w:left="2145" w:hanging="360"/>
      </w:pPr>
      <w:rPr>
        <w:rFonts w:ascii="Courier New" w:hAnsi="Courier New" w:hint="default"/>
      </w:rPr>
    </w:lvl>
    <w:lvl w:ilvl="2" w:tplc="04180005" w:tentative="1">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4B7213EF"/>
    <w:multiLevelType w:val="hybridMultilevel"/>
    <w:tmpl w:val="C910F18C"/>
    <w:lvl w:ilvl="0" w:tplc="04090001">
      <w:start w:val="1"/>
      <w:numFmt w:val="bullet"/>
      <w:lvlText w:val=""/>
      <w:lvlJc w:val="left"/>
      <w:pPr>
        <w:tabs>
          <w:tab w:val="num" w:pos="1845"/>
        </w:tabs>
        <w:ind w:left="1845" w:hanging="360"/>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20" w15:restartNumberingAfterBreak="0">
    <w:nsid w:val="514A3ADC"/>
    <w:multiLevelType w:val="hybridMultilevel"/>
    <w:tmpl w:val="2708D198"/>
    <w:lvl w:ilvl="0" w:tplc="B54A4DB2">
      <w:numFmt w:val="bullet"/>
      <w:lvlText w:val="-"/>
      <w:lvlJc w:val="left"/>
      <w:pPr>
        <w:tabs>
          <w:tab w:val="num" w:pos="720"/>
        </w:tabs>
        <w:ind w:left="720" w:hanging="360"/>
      </w:pPr>
      <w:rPr>
        <w:rFonts w:ascii="Times New Roman" w:eastAsia="Times New Roman" w:hAnsi="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3B3C24"/>
    <w:multiLevelType w:val="hybridMultilevel"/>
    <w:tmpl w:val="BAFE1464"/>
    <w:lvl w:ilvl="0" w:tplc="32C2856A">
      <w:start w:val="1"/>
      <w:numFmt w:val="lowerLetter"/>
      <w:lvlText w:val="%1)"/>
      <w:lvlJc w:val="left"/>
      <w:pPr>
        <w:tabs>
          <w:tab w:val="num" w:pos="252"/>
        </w:tabs>
        <w:ind w:left="252" w:hanging="360"/>
      </w:pPr>
      <w:rPr>
        <w:rFonts w:cs="Times New Roman" w:hint="default"/>
      </w:rPr>
    </w:lvl>
    <w:lvl w:ilvl="1" w:tplc="04180019" w:tentative="1">
      <w:start w:val="1"/>
      <w:numFmt w:val="lowerLetter"/>
      <w:lvlText w:val="%2."/>
      <w:lvlJc w:val="left"/>
      <w:pPr>
        <w:tabs>
          <w:tab w:val="num" w:pos="972"/>
        </w:tabs>
        <w:ind w:left="972" w:hanging="360"/>
      </w:pPr>
      <w:rPr>
        <w:rFonts w:cs="Times New Roman"/>
      </w:rPr>
    </w:lvl>
    <w:lvl w:ilvl="2" w:tplc="0418001B" w:tentative="1">
      <w:start w:val="1"/>
      <w:numFmt w:val="lowerRoman"/>
      <w:lvlText w:val="%3."/>
      <w:lvlJc w:val="right"/>
      <w:pPr>
        <w:tabs>
          <w:tab w:val="num" w:pos="1692"/>
        </w:tabs>
        <w:ind w:left="1692" w:hanging="180"/>
      </w:pPr>
      <w:rPr>
        <w:rFonts w:cs="Times New Roman"/>
      </w:rPr>
    </w:lvl>
    <w:lvl w:ilvl="3" w:tplc="0418000F" w:tentative="1">
      <w:start w:val="1"/>
      <w:numFmt w:val="decimal"/>
      <w:lvlText w:val="%4."/>
      <w:lvlJc w:val="left"/>
      <w:pPr>
        <w:tabs>
          <w:tab w:val="num" w:pos="2412"/>
        </w:tabs>
        <w:ind w:left="2412" w:hanging="360"/>
      </w:pPr>
      <w:rPr>
        <w:rFonts w:cs="Times New Roman"/>
      </w:rPr>
    </w:lvl>
    <w:lvl w:ilvl="4" w:tplc="04180019" w:tentative="1">
      <w:start w:val="1"/>
      <w:numFmt w:val="lowerLetter"/>
      <w:lvlText w:val="%5."/>
      <w:lvlJc w:val="left"/>
      <w:pPr>
        <w:tabs>
          <w:tab w:val="num" w:pos="3132"/>
        </w:tabs>
        <w:ind w:left="3132" w:hanging="360"/>
      </w:pPr>
      <w:rPr>
        <w:rFonts w:cs="Times New Roman"/>
      </w:rPr>
    </w:lvl>
    <w:lvl w:ilvl="5" w:tplc="0418001B" w:tentative="1">
      <w:start w:val="1"/>
      <w:numFmt w:val="lowerRoman"/>
      <w:lvlText w:val="%6."/>
      <w:lvlJc w:val="right"/>
      <w:pPr>
        <w:tabs>
          <w:tab w:val="num" w:pos="3852"/>
        </w:tabs>
        <w:ind w:left="3852" w:hanging="180"/>
      </w:pPr>
      <w:rPr>
        <w:rFonts w:cs="Times New Roman"/>
      </w:rPr>
    </w:lvl>
    <w:lvl w:ilvl="6" w:tplc="0418000F" w:tentative="1">
      <w:start w:val="1"/>
      <w:numFmt w:val="decimal"/>
      <w:lvlText w:val="%7."/>
      <w:lvlJc w:val="left"/>
      <w:pPr>
        <w:tabs>
          <w:tab w:val="num" w:pos="4572"/>
        </w:tabs>
        <w:ind w:left="4572" w:hanging="360"/>
      </w:pPr>
      <w:rPr>
        <w:rFonts w:cs="Times New Roman"/>
      </w:rPr>
    </w:lvl>
    <w:lvl w:ilvl="7" w:tplc="04180019" w:tentative="1">
      <w:start w:val="1"/>
      <w:numFmt w:val="lowerLetter"/>
      <w:lvlText w:val="%8."/>
      <w:lvlJc w:val="left"/>
      <w:pPr>
        <w:tabs>
          <w:tab w:val="num" w:pos="5292"/>
        </w:tabs>
        <w:ind w:left="5292" w:hanging="360"/>
      </w:pPr>
      <w:rPr>
        <w:rFonts w:cs="Times New Roman"/>
      </w:rPr>
    </w:lvl>
    <w:lvl w:ilvl="8" w:tplc="0418001B" w:tentative="1">
      <w:start w:val="1"/>
      <w:numFmt w:val="lowerRoman"/>
      <w:lvlText w:val="%9."/>
      <w:lvlJc w:val="right"/>
      <w:pPr>
        <w:tabs>
          <w:tab w:val="num" w:pos="6012"/>
        </w:tabs>
        <w:ind w:left="6012" w:hanging="180"/>
      </w:pPr>
      <w:rPr>
        <w:rFonts w:cs="Times New Roman"/>
      </w:rPr>
    </w:lvl>
  </w:abstractNum>
  <w:abstractNum w:abstractNumId="22" w15:restartNumberingAfterBreak="0">
    <w:nsid w:val="53D96BAE"/>
    <w:multiLevelType w:val="hybridMultilevel"/>
    <w:tmpl w:val="365CBAAA"/>
    <w:lvl w:ilvl="0" w:tplc="0CF42EA0">
      <w:start w:val="1"/>
      <w:numFmt w:val="decimal"/>
      <w:lvlText w:val="%1."/>
      <w:lvlJc w:val="left"/>
      <w:pPr>
        <w:tabs>
          <w:tab w:val="num" w:pos="1080"/>
        </w:tabs>
        <w:ind w:left="1080" w:hanging="1023"/>
      </w:pPr>
      <w:rPr>
        <w:rFonts w:cs="Times New Roman" w:hint="default"/>
        <w:b w:val="0"/>
        <w:i w:val="0"/>
      </w:rPr>
    </w:lvl>
    <w:lvl w:ilvl="1" w:tplc="F61ADCE6">
      <w:numFmt w:val="bullet"/>
      <w:lvlText w:val="-"/>
      <w:lvlJc w:val="left"/>
      <w:pPr>
        <w:tabs>
          <w:tab w:val="num" w:pos="1440"/>
        </w:tabs>
        <w:ind w:left="1440" w:hanging="360"/>
      </w:pPr>
      <w:rPr>
        <w:rFonts w:ascii="Times New Roman" w:eastAsia="Times New Roman" w:hAnsi="Times New Roman" w:hint="default"/>
        <w:b w:val="0"/>
        <w:i w:val="0"/>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3707D7"/>
    <w:multiLevelType w:val="hybridMultilevel"/>
    <w:tmpl w:val="CCB606BA"/>
    <w:lvl w:ilvl="0" w:tplc="326CA122">
      <w:start w:val="1"/>
      <w:numFmt w:val="decimal"/>
      <w:lvlText w:val="%1."/>
      <w:lvlJc w:val="left"/>
      <w:pPr>
        <w:tabs>
          <w:tab w:val="num" w:pos="57"/>
        </w:tabs>
        <w:ind w:left="170" w:hanging="170"/>
      </w:pPr>
      <w:rPr>
        <w:rFonts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2517795"/>
    <w:multiLevelType w:val="multilevel"/>
    <w:tmpl w:val="C910F18C"/>
    <w:lvl w:ilvl="0">
      <w:start w:val="1"/>
      <w:numFmt w:val="bullet"/>
      <w:lvlText w:val=""/>
      <w:lvlJc w:val="left"/>
      <w:pPr>
        <w:tabs>
          <w:tab w:val="num" w:pos="1845"/>
        </w:tabs>
        <w:ind w:left="1845" w:hanging="360"/>
      </w:pPr>
      <w:rPr>
        <w:rFonts w:ascii="Symbol" w:hAnsi="Symbol" w:hint="default"/>
      </w:rPr>
    </w:lvl>
    <w:lvl w:ilvl="1">
      <w:start w:val="1"/>
      <w:numFmt w:val="bullet"/>
      <w:lvlText w:val="o"/>
      <w:lvlJc w:val="left"/>
      <w:pPr>
        <w:tabs>
          <w:tab w:val="num" w:pos="2565"/>
        </w:tabs>
        <w:ind w:left="2565" w:hanging="360"/>
      </w:pPr>
      <w:rPr>
        <w:rFonts w:ascii="Courier New" w:hAnsi="Courier New" w:hint="default"/>
      </w:rPr>
    </w:lvl>
    <w:lvl w:ilvl="2">
      <w:start w:val="1"/>
      <w:numFmt w:val="bullet"/>
      <w:lvlText w:val=""/>
      <w:lvlJc w:val="left"/>
      <w:pPr>
        <w:tabs>
          <w:tab w:val="num" w:pos="3285"/>
        </w:tabs>
        <w:ind w:left="3285" w:hanging="360"/>
      </w:pPr>
      <w:rPr>
        <w:rFonts w:ascii="Wingdings" w:hAnsi="Wingdings" w:hint="default"/>
      </w:rPr>
    </w:lvl>
    <w:lvl w:ilvl="3">
      <w:start w:val="1"/>
      <w:numFmt w:val="bullet"/>
      <w:lvlText w:val=""/>
      <w:lvlJc w:val="left"/>
      <w:pPr>
        <w:tabs>
          <w:tab w:val="num" w:pos="4005"/>
        </w:tabs>
        <w:ind w:left="4005" w:hanging="360"/>
      </w:pPr>
      <w:rPr>
        <w:rFonts w:ascii="Symbol" w:hAnsi="Symbol" w:hint="default"/>
      </w:rPr>
    </w:lvl>
    <w:lvl w:ilvl="4">
      <w:start w:val="1"/>
      <w:numFmt w:val="bullet"/>
      <w:lvlText w:val="o"/>
      <w:lvlJc w:val="left"/>
      <w:pPr>
        <w:tabs>
          <w:tab w:val="num" w:pos="4725"/>
        </w:tabs>
        <w:ind w:left="4725" w:hanging="360"/>
      </w:pPr>
      <w:rPr>
        <w:rFonts w:ascii="Courier New" w:hAnsi="Courier New" w:hint="default"/>
      </w:rPr>
    </w:lvl>
    <w:lvl w:ilvl="5">
      <w:start w:val="1"/>
      <w:numFmt w:val="bullet"/>
      <w:lvlText w:val=""/>
      <w:lvlJc w:val="left"/>
      <w:pPr>
        <w:tabs>
          <w:tab w:val="num" w:pos="5445"/>
        </w:tabs>
        <w:ind w:left="5445" w:hanging="360"/>
      </w:pPr>
      <w:rPr>
        <w:rFonts w:ascii="Wingdings" w:hAnsi="Wingdings" w:hint="default"/>
      </w:rPr>
    </w:lvl>
    <w:lvl w:ilvl="6">
      <w:start w:val="1"/>
      <w:numFmt w:val="bullet"/>
      <w:lvlText w:val=""/>
      <w:lvlJc w:val="left"/>
      <w:pPr>
        <w:tabs>
          <w:tab w:val="num" w:pos="6165"/>
        </w:tabs>
        <w:ind w:left="6165" w:hanging="360"/>
      </w:pPr>
      <w:rPr>
        <w:rFonts w:ascii="Symbol" w:hAnsi="Symbol" w:hint="default"/>
      </w:rPr>
    </w:lvl>
    <w:lvl w:ilvl="7">
      <w:start w:val="1"/>
      <w:numFmt w:val="bullet"/>
      <w:lvlText w:val="o"/>
      <w:lvlJc w:val="left"/>
      <w:pPr>
        <w:tabs>
          <w:tab w:val="num" w:pos="6885"/>
        </w:tabs>
        <w:ind w:left="6885" w:hanging="360"/>
      </w:pPr>
      <w:rPr>
        <w:rFonts w:ascii="Courier New" w:hAnsi="Courier New" w:hint="default"/>
      </w:rPr>
    </w:lvl>
    <w:lvl w:ilvl="8">
      <w:start w:val="1"/>
      <w:numFmt w:val="bullet"/>
      <w:lvlText w:val=""/>
      <w:lvlJc w:val="left"/>
      <w:pPr>
        <w:tabs>
          <w:tab w:val="num" w:pos="7605"/>
        </w:tabs>
        <w:ind w:left="7605" w:hanging="360"/>
      </w:pPr>
      <w:rPr>
        <w:rFonts w:ascii="Wingdings" w:hAnsi="Wingdings" w:hint="default"/>
      </w:rPr>
    </w:lvl>
  </w:abstractNum>
  <w:abstractNum w:abstractNumId="25" w15:restartNumberingAfterBreak="0">
    <w:nsid w:val="6A615599"/>
    <w:multiLevelType w:val="hybridMultilevel"/>
    <w:tmpl w:val="73E48BF0"/>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F293497"/>
    <w:multiLevelType w:val="hybridMultilevel"/>
    <w:tmpl w:val="FB801940"/>
    <w:lvl w:ilvl="0" w:tplc="0FEC1DB4">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73920077"/>
    <w:multiLevelType w:val="hybridMultilevel"/>
    <w:tmpl w:val="F79818B8"/>
    <w:lvl w:ilvl="0" w:tplc="30244150">
      <w:start w:val="1"/>
      <w:numFmt w:val="decimal"/>
      <w:lvlText w:val="%1."/>
      <w:lvlJc w:val="left"/>
      <w:pPr>
        <w:tabs>
          <w:tab w:val="num" w:pos="720"/>
        </w:tabs>
        <w:ind w:left="720" w:hanging="60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3FA014F"/>
    <w:multiLevelType w:val="hybridMultilevel"/>
    <w:tmpl w:val="786C2DA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FA384E"/>
    <w:multiLevelType w:val="hybridMultilevel"/>
    <w:tmpl w:val="DF3697E4"/>
    <w:lvl w:ilvl="0" w:tplc="5F0A5810">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7FA068F"/>
    <w:multiLevelType w:val="hybridMultilevel"/>
    <w:tmpl w:val="BCDCDE7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95048B7"/>
    <w:multiLevelType w:val="hybridMultilevel"/>
    <w:tmpl w:val="034E3CBE"/>
    <w:lvl w:ilvl="0" w:tplc="F1A6106A">
      <w:start w:val="4"/>
      <w:numFmt w:val="decimal"/>
      <w:lvlText w:val="(%1)"/>
      <w:lvlJc w:val="left"/>
      <w:pPr>
        <w:tabs>
          <w:tab w:val="num" w:pos="750"/>
        </w:tabs>
        <w:ind w:left="750" w:hanging="39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9C96578"/>
    <w:multiLevelType w:val="hybridMultilevel"/>
    <w:tmpl w:val="FE54A762"/>
    <w:lvl w:ilvl="0" w:tplc="FB5A577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63998"/>
    <w:multiLevelType w:val="hybridMultilevel"/>
    <w:tmpl w:val="A4863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F16413"/>
    <w:multiLevelType w:val="hybridMultilevel"/>
    <w:tmpl w:val="FCBAFE9E"/>
    <w:lvl w:ilvl="0" w:tplc="E954FBB6">
      <w:start w:val="2"/>
      <w:numFmt w:val="bullet"/>
      <w:lvlText w:val="-"/>
      <w:lvlJc w:val="left"/>
      <w:pPr>
        <w:ind w:left="1770" w:hanging="360"/>
      </w:pPr>
      <w:rPr>
        <w:rFonts w:ascii="Palatino Linotype" w:eastAsia="Calibri" w:hAnsi="Palatino Linotype" w:cs="Times New Roman" w:hint="default"/>
      </w:rPr>
    </w:lvl>
    <w:lvl w:ilvl="1" w:tplc="04180003">
      <w:start w:val="1"/>
      <w:numFmt w:val="bullet"/>
      <w:lvlText w:val="o"/>
      <w:lvlJc w:val="left"/>
      <w:pPr>
        <w:ind w:left="2490" w:hanging="360"/>
      </w:pPr>
      <w:rPr>
        <w:rFonts w:ascii="Courier New" w:hAnsi="Courier New" w:cs="Courier New" w:hint="default"/>
      </w:rPr>
    </w:lvl>
    <w:lvl w:ilvl="2" w:tplc="04180005">
      <w:start w:val="1"/>
      <w:numFmt w:val="bullet"/>
      <w:lvlText w:val=""/>
      <w:lvlJc w:val="left"/>
      <w:pPr>
        <w:ind w:left="3210" w:hanging="360"/>
      </w:pPr>
      <w:rPr>
        <w:rFonts w:ascii="Wingdings" w:hAnsi="Wingdings" w:hint="default"/>
      </w:rPr>
    </w:lvl>
    <w:lvl w:ilvl="3" w:tplc="04180001">
      <w:start w:val="1"/>
      <w:numFmt w:val="bullet"/>
      <w:lvlText w:val=""/>
      <w:lvlJc w:val="left"/>
      <w:pPr>
        <w:ind w:left="3930" w:hanging="360"/>
      </w:pPr>
      <w:rPr>
        <w:rFonts w:ascii="Symbol" w:hAnsi="Symbol" w:hint="default"/>
      </w:rPr>
    </w:lvl>
    <w:lvl w:ilvl="4" w:tplc="04180003">
      <w:start w:val="1"/>
      <w:numFmt w:val="bullet"/>
      <w:lvlText w:val="o"/>
      <w:lvlJc w:val="left"/>
      <w:pPr>
        <w:ind w:left="4650" w:hanging="360"/>
      </w:pPr>
      <w:rPr>
        <w:rFonts w:ascii="Courier New" w:hAnsi="Courier New" w:cs="Courier New" w:hint="default"/>
      </w:rPr>
    </w:lvl>
    <w:lvl w:ilvl="5" w:tplc="04180005">
      <w:start w:val="1"/>
      <w:numFmt w:val="bullet"/>
      <w:lvlText w:val=""/>
      <w:lvlJc w:val="left"/>
      <w:pPr>
        <w:ind w:left="5370" w:hanging="360"/>
      </w:pPr>
      <w:rPr>
        <w:rFonts w:ascii="Wingdings" w:hAnsi="Wingdings" w:hint="default"/>
      </w:rPr>
    </w:lvl>
    <w:lvl w:ilvl="6" w:tplc="04180001">
      <w:start w:val="1"/>
      <w:numFmt w:val="bullet"/>
      <w:lvlText w:val=""/>
      <w:lvlJc w:val="left"/>
      <w:pPr>
        <w:ind w:left="6090" w:hanging="360"/>
      </w:pPr>
      <w:rPr>
        <w:rFonts w:ascii="Symbol" w:hAnsi="Symbol" w:hint="default"/>
      </w:rPr>
    </w:lvl>
    <w:lvl w:ilvl="7" w:tplc="04180003">
      <w:start w:val="1"/>
      <w:numFmt w:val="bullet"/>
      <w:lvlText w:val="o"/>
      <w:lvlJc w:val="left"/>
      <w:pPr>
        <w:ind w:left="6810" w:hanging="360"/>
      </w:pPr>
      <w:rPr>
        <w:rFonts w:ascii="Courier New" w:hAnsi="Courier New" w:cs="Courier New" w:hint="default"/>
      </w:rPr>
    </w:lvl>
    <w:lvl w:ilvl="8" w:tplc="04180005">
      <w:start w:val="1"/>
      <w:numFmt w:val="bullet"/>
      <w:lvlText w:val=""/>
      <w:lvlJc w:val="left"/>
      <w:pPr>
        <w:ind w:left="7530" w:hanging="360"/>
      </w:pPr>
      <w:rPr>
        <w:rFonts w:ascii="Wingdings" w:hAnsi="Wingdings" w:hint="default"/>
      </w:rPr>
    </w:lvl>
  </w:abstractNum>
  <w:abstractNum w:abstractNumId="35" w15:restartNumberingAfterBreak="0">
    <w:nsid w:val="7FF5405F"/>
    <w:multiLevelType w:val="hybridMultilevel"/>
    <w:tmpl w:val="2266FF0C"/>
    <w:lvl w:ilvl="0" w:tplc="EB2480AC">
      <w:start w:val="18"/>
      <w:numFmt w:val="bullet"/>
      <w:lvlText w:val="-"/>
      <w:lvlJc w:val="left"/>
      <w:pPr>
        <w:tabs>
          <w:tab w:val="num" w:pos="1485"/>
        </w:tabs>
        <w:ind w:left="1485" w:hanging="360"/>
      </w:pPr>
      <w:rPr>
        <w:rFonts w:ascii="Times New Roman" w:eastAsia="Times New Roman" w:hAnsi="Times New Roman" w:hint="default"/>
        <w:b/>
        <w:sz w:val="32"/>
      </w:rPr>
    </w:lvl>
    <w:lvl w:ilvl="1" w:tplc="0409000F">
      <w:start w:val="1"/>
      <w:numFmt w:val="decimal"/>
      <w:lvlText w:val="%2."/>
      <w:lvlJc w:val="left"/>
      <w:pPr>
        <w:tabs>
          <w:tab w:val="num" w:pos="2205"/>
        </w:tabs>
        <w:ind w:left="2205" w:hanging="360"/>
      </w:pPr>
      <w:rPr>
        <w:rFonts w:cs="Times New Roman" w:hint="default"/>
        <w:b/>
        <w:sz w:val="32"/>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num w:numId="1" w16cid:durableId="1035884180">
    <w:abstractNumId w:val="26"/>
  </w:num>
  <w:num w:numId="2" w16cid:durableId="219481626">
    <w:abstractNumId w:val="14"/>
  </w:num>
  <w:num w:numId="3" w16cid:durableId="931548749">
    <w:abstractNumId w:val="13"/>
  </w:num>
  <w:num w:numId="4" w16cid:durableId="1950772770">
    <w:abstractNumId w:val="23"/>
  </w:num>
  <w:num w:numId="5" w16cid:durableId="1535850789">
    <w:abstractNumId w:val="11"/>
  </w:num>
  <w:num w:numId="6" w16cid:durableId="1375538195">
    <w:abstractNumId w:val="28"/>
  </w:num>
  <w:num w:numId="7" w16cid:durableId="222762623">
    <w:abstractNumId w:val="12"/>
  </w:num>
  <w:num w:numId="8" w16cid:durableId="583221276">
    <w:abstractNumId w:val="15"/>
  </w:num>
  <w:num w:numId="9" w16cid:durableId="274488371">
    <w:abstractNumId w:val="4"/>
  </w:num>
  <w:num w:numId="10" w16cid:durableId="1178495794">
    <w:abstractNumId w:val="18"/>
  </w:num>
  <w:num w:numId="11" w16cid:durableId="368845642">
    <w:abstractNumId w:val="9"/>
  </w:num>
  <w:num w:numId="12" w16cid:durableId="1522473436">
    <w:abstractNumId w:val="10"/>
  </w:num>
  <w:num w:numId="13" w16cid:durableId="331951282">
    <w:abstractNumId w:val="6"/>
  </w:num>
  <w:num w:numId="14" w16cid:durableId="245194268">
    <w:abstractNumId w:val="32"/>
  </w:num>
  <w:num w:numId="15" w16cid:durableId="2026666003">
    <w:abstractNumId w:val="2"/>
  </w:num>
  <w:num w:numId="16" w16cid:durableId="412363096">
    <w:abstractNumId w:val="25"/>
  </w:num>
  <w:num w:numId="17" w16cid:durableId="288362315">
    <w:abstractNumId w:val="29"/>
  </w:num>
  <w:num w:numId="18" w16cid:durableId="1114405416">
    <w:abstractNumId w:val="3"/>
  </w:num>
  <w:num w:numId="19" w16cid:durableId="1240479344">
    <w:abstractNumId w:val="22"/>
  </w:num>
  <w:num w:numId="20" w16cid:durableId="558170604">
    <w:abstractNumId w:val="20"/>
  </w:num>
  <w:num w:numId="21" w16cid:durableId="647168051">
    <w:abstractNumId w:val="1"/>
  </w:num>
  <w:num w:numId="22" w16cid:durableId="1381898462">
    <w:abstractNumId w:val="21"/>
  </w:num>
  <w:num w:numId="23" w16cid:durableId="518348001">
    <w:abstractNumId w:val="16"/>
  </w:num>
  <w:num w:numId="24" w16cid:durableId="289676120">
    <w:abstractNumId w:val="0"/>
  </w:num>
  <w:num w:numId="25" w16cid:durableId="1565526557">
    <w:abstractNumId w:val="35"/>
  </w:num>
  <w:num w:numId="26" w16cid:durableId="1151098647">
    <w:abstractNumId w:val="19"/>
  </w:num>
  <w:num w:numId="27" w16cid:durableId="1031956778">
    <w:abstractNumId w:val="24"/>
  </w:num>
  <w:num w:numId="28" w16cid:durableId="667102213">
    <w:abstractNumId w:val="7"/>
  </w:num>
  <w:num w:numId="29" w16cid:durableId="1289554162">
    <w:abstractNumId w:val="5"/>
  </w:num>
  <w:num w:numId="30" w16cid:durableId="1645740707">
    <w:abstractNumId w:val="31"/>
  </w:num>
  <w:num w:numId="31" w16cid:durableId="1855344723">
    <w:abstractNumId w:val="27"/>
  </w:num>
  <w:num w:numId="32" w16cid:durableId="2063291535">
    <w:abstractNumId w:val="30"/>
  </w:num>
  <w:num w:numId="33" w16cid:durableId="840967899">
    <w:abstractNumId w:val="8"/>
  </w:num>
  <w:num w:numId="34" w16cid:durableId="1278609179">
    <w:abstractNumId w:val="33"/>
  </w:num>
  <w:num w:numId="35" w16cid:durableId="1047729070">
    <w:abstractNumId w:val="17"/>
  </w:num>
  <w:num w:numId="36" w16cid:durableId="15927387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15"/>
    <w:rsid w:val="00002236"/>
    <w:rsid w:val="00005D05"/>
    <w:rsid w:val="00007592"/>
    <w:rsid w:val="00013F74"/>
    <w:rsid w:val="00022375"/>
    <w:rsid w:val="000271AD"/>
    <w:rsid w:val="00030304"/>
    <w:rsid w:val="000336ED"/>
    <w:rsid w:val="000360AF"/>
    <w:rsid w:val="0006146F"/>
    <w:rsid w:val="00062842"/>
    <w:rsid w:val="00064804"/>
    <w:rsid w:val="00064BEB"/>
    <w:rsid w:val="0006637B"/>
    <w:rsid w:val="0006643B"/>
    <w:rsid w:val="0007212A"/>
    <w:rsid w:val="00072688"/>
    <w:rsid w:val="000774A7"/>
    <w:rsid w:val="00077FFC"/>
    <w:rsid w:val="00082EE0"/>
    <w:rsid w:val="00087007"/>
    <w:rsid w:val="000944E0"/>
    <w:rsid w:val="000A46D6"/>
    <w:rsid w:val="000B7E1C"/>
    <w:rsid w:val="000B7F55"/>
    <w:rsid w:val="000C3461"/>
    <w:rsid w:val="000C3EC7"/>
    <w:rsid w:val="000D0495"/>
    <w:rsid w:val="000D3714"/>
    <w:rsid w:val="000E6EB7"/>
    <w:rsid w:val="000F2959"/>
    <w:rsid w:val="000F5AB2"/>
    <w:rsid w:val="001074D1"/>
    <w:rsid w:val="00110A5B"/>
    <w:rsid w:val="001173C9"/>
    <w:rsid w:val="00121F86"/>
    <w:rsid w:val="00132B86"/>
    <w:rsid w:val="00133D8D"/>
    <w:rsid w:val="0013521A"/>
    <w:rsid w:val="001434DD"/>
    <w:rsid w:val="0014532D"/>
    <w:rsid w:val="001663EA"/>
    <w:rsid w:val="00167419"/>
    <w:rsid w:val="00170208"/>
    <w:rsid w:val="001815F1"/>
    <w:rsid w:val="00182E95"/>
    <w:rsid w:val="00186A0B"/>
    <w:rsid w:val="00195765"/>
    <w:rsid w:val="001B1C0A"/>
    <w:rsid w:val="001B62CB"/>
    <w:rsid w:val="001D1471"/>
    <w:rsid w:val="001E005D"/>
    <w:rsid w:val="001F1222"/>
    <w:rsid w:val="001F57D7"/>
    <w:rsid w:val="001F7618"/>
    <w:rsid w:val="00224245"/>
    <w:rsid w:val="00227876"/>
    <w:rsid w:val="00230E50"/>
    <w:rsid w:val="00246877"/>
    <w:rsid w:val="00252EEB"/>
    <w:rsid w:val="00260F9F"/>
    <w:rsid w:val="002A0438"/>
    <w:rsid w:val="002B414E"/>
    <w:rsid w:val="002B530B"/>
    <w:rsid w:val="002C1693"/>
    <w:rsid w:val="002C7DD2"/>
    <w:rsid w:val="002E16D3"/>
    <w:rsid w:val="002E208E"/>
    <w:rsid w:val="002E2BF9"/>
    <w:rsid w:val="002E7C34"/>
    <w:rsid w:val="002F1211"/>
    <w:rsid w:val="002F2FAE"/>
    <w:rsid w:val="002F797A"/>
    <w:rsid w:val="0030542E"/>
    <w:rsid w:val="0033312D"/>
    <w:rsid w:val="003335E1"/>
    <w:rsid w:val="00347BDB"/>
    <w:rsid w:val="00355315"/>
    <w:rsid w:val="003556B5"/>
    <w:rsid w:val="00370E69"/>
    <w:rsid w:val="00384840"/>
    <w:rsid w:val="003848A8"/>
    <w:rsid w:val="00392DBB"/>
    <w:rsid w:val="003A0057"/>
    <w:rsid w:val="003A5ACE"/>
    <w:rsid w:val="003C7A06"/>
    <w:rsid w:val="003D478A"/>
    <w:rsid w:val="003E3239"/>
    <w:rsid w:val="003E46A9"/>
    <w:rsid w:val="003E7525"/>
    <w:rsid w:val="003F0EBE"/>
    <w:rsid w:val="003F163F"/>
    <w:rsid w:val="003F2E31"/>
    <w:rsid w:val="00417478"/>
    <w:rsid w:val="00424849"/>
    <w:rsid w:val="00430510"/>
    <w:rsid w:val="0043167D"/>
    <w:rsid w:val="00434AB6"/>
    <w:rsid w:val="00451EE6"/>
    <w:rsid w:val="0045378C"/>
    <w:rsid w:val="00453E3F"/>
    <w:rsid w:val="00454305"/>
    <w:rsid w:val="00464705"/>
    <w:rsid w:val="00465E1E"/>
    <w:rsid w:val="004721CB"/>
    <w:rsid w:val="00486DD3"/>
    <w:rsid w:val="0049003D"/>
    <w:rsid w:val="00492912"/>
    <w:rsid w:val="00494114"/>
    <w:rsid w:val="004B0E87"/>
    <w:rsid w:val="004C00BF"/>
    <w:rsid w:val="004C1F94"/>
    <w:rsid w:val="004C4EB7"/>
    <w:rsid w:val="004C7F0D"/>
    <w:rsid w:val="004D05DC"/>
    <w:rsid w:val="004D41EA"/>
    <w:rsid w:val="004D66D6"/>
    <w:rsid w:val="004E0DBE"/>
    <w:rsid w:val="004E1D60"/>
    <w:rsid w:val="004E3723"/>
    <w:rsid w:val="004E3778"/>
    <w:rsid w:val="004F4A44"/>
    <w:rsid w:val="004F5DCE"/>
    <w:rsid w:val="00500F9E"/>
    <w:rsid w:val="00502F8B"/>
    <w:rsid w:val="00504C68"/>
    <w:rsid w:val="005134E8"/>
    <w:rsid w:val="00532996"/>
    <w:rsid w:val="005520DB"/>
    <w:rsid w:val="00552B72"/>
    <w:rsid w:val="00556012"/>
    <w:rsid w:val="005576EE"/>
    <w:rsid w:val="005607CC"/>
    <w:rsid w:val="0057348A"/>
    <w:rsid w:val="005923FA"/>
    <w:rsid w:val="005928E2"/>
    <w:rsid w:val="005962BE"/>
    <w:rsid w:val="005A29A7"/>
    <w:rsid w:val="005A2FFF"/>
    <w:rsid w:val="005A328D"/>
    <w:rsid w:val="005A408C"/>
    <w:rsid w:val="005B2ECB"/>
    <w:rsid w:val="005C1B4E"/>
    <w:rsid w:val="005E2408"/>
    <w:rsid w:val="005E4D15"/>
    <w:rsid w:val="005F073C"/>
    <w:rsid w:val="005F12ED"/>
    <w:rsid w:val="005F2D5D"/>
    <w:rsid w:val="005F4648"/>
    <w:rsid w:val="006005CA"/>
    <w:rsid w:val="00605201"/>
    <w:rsid w:val="00607316"/>
    <w:rsid w:val="00610C3A"/>
    <w:rsid w:val="006122CA"/>
    <w:rsid w:val="00612B55"/>
    <w:rsid w:val="00613AB6"/>
    <w:rsid w:val="00613C38"/>
    <w:rsid w:val="00617811"/>
    <w:rsid w:val="0062240B"/>
    <w:rsid w:val="00632228"/>
    <w:rsid w:val="006363F3"/>
    <w:rsid w:val="00637FCB"/>
    <w:rsid w:val="006415CD"/>
    <w:rsid w:val="00643328"/>
    <w:rsid w:val="00646EF3"/>
    <w:rsid w:val="00650A7A"/>
    <w:rsid w:val="00651453"/>
    <w:rsid w:val="0068004E"/>
    <w:rsid w:val="00684856"/>
    <w:rsid w:val="00684A4F"/>
    <w:rsid w:val="0069510D"/>
    <w:rsid w:val="006A7E0F"/>
    <w:rsid w:val="006B1D3E"/>
    <w:rsid w:val="006B6228"/>
    <w:rsid w:val="006C0C27"/>
    <w:rsid w:val="006D06B5"/>
    <w:rsid w:val="006D38C6"/>
    <w:rsid w:val="006E11E8"/>
    <w:rsid w:val="006E31CE"/>
    <w:rsid w:val="006F0991"/>
    <w:rsid w:val="006F38F6"/>
    <w:rsid w:val="00706708"/>
    <w:rsid w:val="00706BC6"/>
    <w:rsid w:val="00707325"/>
    <w:rsid w:val="00712789"/>
    <w:rsid w:val="00712894"/>
    <w:rsid w:val="00726B89"/>
    <w:rsid w:val="00730C8E"/>
    <w:rsid w:val="007411D6"/>
    <w:rsid w:val="00752000"/>
    <w:rsid w:val="00757FA0"/>
    <w:rsid w:val="0076352F"/>
    <w:rsid w:val="00767A3B"/>
    <w:rsid w:val="007815EB"/>
    <w:rsid w:val="007A5846"/>
    <w:rsid w:val="007B0993"/>
    <w:rsid w:val="007D5C65"/>
    <w:rsid w:val="007F4B5B"/>
    <w:rsid w:val="0080167A"/>
    <w:rsid w:val="0080529A"/>
    <w:rsid w:val="00806F2F"/>
    <w:rsid w:val="00812DE6"/>
    <w:rsid w:val="008202DD"/>
    <w:rsid w:val="008631A5"/>
    <w:rsid w:val="0086362F"/>
    <w:rsid w:val="0089426E"/>
    <w:rsid w:val="00897ACE"/>
    <w:rsid w:val="008B48BF"/>
    <w:rsid w:val="008C0B38"/>
    <w:rsid w:val="008D1D35"/>
    <w:rsid w:val="008D5243"/>
    <w:rsid w:val="008D532B"/>
    <w:rsid w:val="008E53CF"/>
    <w:rsid w:val="008E7850"/>
    <w:rsid w:val="008F32EE"/>
    <w:rsid w:val="009056D6"/>
    <w:rsid w:val="00905D11"/>
    <w:rsid w:val="00907025"/>
    <w:rsid w:val="009141AD"/>
    <w:rsid w:val="00917157"/>
    <w:rsid w:val="009279CF"/>
    <w:rsid w:val="009410EC"/>
    <w:rsid w:val="00946475"/>
    <w:rsid w:val="0096101B"/>
    <w:rsid w:val="00974A6D"/>
    <w:rsid w:val="00980124"/>
    <w:rsid w:val="009862BC"/>
    <w:rsid w:val="009912E1"/>
    <w:rsid w:val="00992A10"/>
    <w:rsid w:val="009A0E94"/>
    <w:rsid w:val="009A4F26"/>
    <w:rsid w:val="009A5BA7"/>
    <w:rsid w:val="009B220E"/>
    <w:rsid w:val="009C0F03"/>
    <w:rsid w:val="009C2962"/>
    <w:rsid w:val="009D3174"/>
    <w:rsid w:val="009D62DC"/>
    <w:rsid w:val="009D78D4"/>
    <w:rsid w:val="009F4C41"/>
    <w:rsid w:val="009F731E"/>
    <w:rsid w:val="00A0387E"/>
    <w:rsid w:val="00A04B2F"/>
    <w:rsid w:val="00A10122"/>
    <w:rsid w:val="00A15E42"/>
    <w:rsid w:val="00A31CAC"/>
    <w:rsid w:val="00A33D46"/>
    <w:rsid w:val="00A34F88"/>
    <w:rsid w:val="00A37343"/>
    <w:rsid w:val="00A5503B"/>
    <w:rsid w:val="00A55AF3"/>
    <w:rsid w:val="00A77D1A"/>
    <w:rsid w:val="00A8125C"/>
    <w:rsid w:val="00A86898"/>
    <w:rsid w:val="00A86A8F"/>
    <w:rsid w:val="00A91839"/>
    <w:rsid w:val="00AA5A49"/>
    <w:rsid w:val="00AA75F5"/>
    <w:rsid w:val="00AB1EE2"/>
    <w:rsid w:val="00AC29F2"/>
    <w:rsid w:val="00AC3A7F"/>
    <w:rsid w:val="00AD19B6"/>
    <w:rsid w:val="00AD24AF"/>
    <w:rsid w:val="00AF0A51"/>
    <w:rsid w:val="00AF33AA"/>
    <w:rsid w:val="00B1477D"/>
    <w:rsid w:val="00B156BD"/>
    <w:rsid w:val="00B1602C"/>
    <w:rsid w:val="00B301C6"/>
    <w:rsid w:val="00B30AE2"/>
    <w:rsid w:val="00B31104"/>
    <w:rsid w:val="00B322D1"/>
    <w:rsid w:val="00B40FF9"/>
    <w:rsid w:val="00B414CD"/>
    <w:rsid w:val="00B50699"/>
    <w:rsid w:val="00B53C3E"/>
    <w:rsid w:val="00B6559E"/>
    <w:rsid w:val="00B71B4C"/>
    <w:rsid w:val="00B7244E"/>
    <w:rsid w:val="00B72533"/>
    <w:rsid w:val="00B75D20"/>
    <w:rsid w:val="00BA5F6B"/>
    <w:rsid w:val="00BB6CFD"/>
    <w:rsid w:val="00BB747E"/>
    <w:rsid w:val="00BC18F2"/>
    <w:rsid w:val="00BC19EB"/>
    <w:rsid w:val="00BC5221"/>
    <w:rsid w:val="00BC6CB3"/>
    <w:rsid w:val="00BD01EF"/>
    <w:rsid w:val="00BE0041"/>
    <w:rsid w:val="00BE0CFF"/>
    <w:rsid w:val="00BF326F"/>
    <w:rsid w:val="00BF335D"/>
    <w:rsid w:val="00BF7BBE"/>
    <w:rsid w:val="00C01D1D"/>
    <w:rsid w:val="00C01E74"/>
    <w:rsid w:val="00C031D1"/>
    <w:rsid w:val="00C05DC0"/>
    <w:rsid w:val="00C100A0"/>
    <w:rsid w:val="00C11F2B"/>
    <w:rsid w:val="00C1507A"/>
    <w:rsid w:val="00C20B38"/>
    <w:rsid w:val="00C23CD8"/>
    <w:rsid w:val="00C52E9D"/>
    <w:rsid w:val="00C52F66"/>
    <w:rsid w:val="00C62C8D"/>
    <w:rsid w:val="00C651E1"/>
    <w:rsid w:val="00C80F05"/>
    <w:rsid w:val="00C9379A"/>
    <w:rsid w:val="00CA1B3F"/>
    <w:rsid w:val="00CA4892"/>
    <w:rsid w:val="00CB0232"/>
    <w:rsid w:val="00CB06FC"/>
    <w:rsid w:val="00CB40EB"/>
    <w:rsid w:val="00CB6F95"/>
    <w:rsid w:val="00CC3E3B"/>
    <w:rsid w:val="00CD4819"/>
    <w:rsid w:val="00CD4AEE"/>
    <w:rsid w:val="00CD594D"/>
    <w:rsid w:val="00CE3737"/>
    <w:rsid w:val="00CE7A07"/>
    <w:rsid w:val="00D03360"/>
    <w:rsid w:val="00D05922"/>
    <w:rsid w:val="00D07CDC"/>
    <w:rsid w:val="00D21716"/>
    <w:rsid w:val="00D26C3F"/>
    <w:rsid w:val="00D359BF"/>
    <w:rsid w:val="00D43730"/>
    <w:rsid w:val="00D613FA"/>
    <w:rsid w:val="00D61861"/>
    <w:rsid w:val="00D747BC"/>
    <w:rsid w:val="00D74BE8"/>
    <w:rsid w:val="00D76606"/>
    <w:rsid w:val="00D82B26"/>
    <w:rsid w:val="00D92087"/>
    <w:rsid w:val="00D924B9"/>
    <w:rsid w:val="00D934CD"/>
    <w:rsid w:val="00D937AD"/>
    <w:rsid w:val="00DA0046"/>
    <w:rsid w:val="00DA6D53"/>
    <w:rsid w:val="00DC116D"/>
    <w:rsid w:val="00DC2CC1"/>
    <w:rsid w:val="00DD0F4E"/>
    <w:rsid w:val="00DE01AF"/>
    <w:rsid w:val="00DE0953"/>
    <w:rsid w:val="00DE3D74"/>
    <w:rsid w:val="00E114EA"/>
    <w:rsid w:val="00E117BF"/>
    <w:rsid w:val="00E125B4"/>
    <w:rsid w:val="00E31BDA"/>
    <w:rsid w:val="00E3254E"/>
    <w:rsid w:val="00E33DF4"/>
    <w:rsid w:val="00E33E5F"/>
    <w:rsid w:val="00E353C3"/>
    <w:rsid w:val="00E408DD"/>
    <w:rsid w:val="00E603E5"/>
    <w:rsid w:val="00E6276B"/>
    <w:rsid w:val="00E769BA"/>
    <w:rsid w:val="00E80A06"/>
    <w:rsid w:val="00E90664"/>
    <w:rsid w:val="00E93D93"/>
    <w:rsid w:val="00EA7683"/>
    <w:rsid w:val="00EB0E5E"/>
    <w:rsid w:val="00EC7D29"/>
    <w:rsid w:val="00ED0F0B"/>
    <w:rsid w:val="00ED60FE"/>
    <w:rsid w:val="00EF1624"/>
    <w:rsid w:val="00EF1F6D"/>
    <w:rsid w:val="00EF3F07"/>
    <w:rsid w:val="00EF57C5"/>
    <w:rsid w:val="00EF6AE8"/>
    <w:rsid w:val="00F0056A"/>
    <w:rsid w:val="00F01038"/>
    <w:rsid w:val="00F01D6C"/>
    <w:rsid w:val="00F023D5"/>
    <w:rsid w:val="00F0787F"/>
    <w:rsid w:val="00F13FA7"/>
    <w:rsid w:val="00F31B50"/>
    <w:rsid w:val="00F365C6"/>
    <w:rsid w:val="00F515AC"/>
    <w:rsid w:val="00F54808"/>
    <w:rsid w:val="00F6555F"/>
    <w:rsid w:val="00F66400"/>
    <w:rsid w:val="00F75A23"/>
    <w:rsid w:val="00F81411"/>
    <w:rsid w:val="00F85A30"/>
    <w:rsid w:val="00F867A8"/>
    <w:rsid w:val="00F909E4"/>
    <w:rsid w:val="00F96D18"/>
    <w:rsid w:val="00FA38CE"/>
    <w:rsid w:val="00FA74C0"/>
    <w:rsid w:val="00FB48DF"/>
    <w:rsid w:val="00FC0926"/>
    <w:rsid w:val="00FC3FB6"/>
    <w:rsid w:val="00FE12BB"/>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56415"/>
  <w15:docId w15:val="{86E9E2B6-E329-40C9-A1D9-4CAAFB14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E"/>
    <w:rPr>
      <w:sz w:val="24"/>
      <w:szCs w:val="24"/>
    </w:rPr>
  </w:style>
  <w:style w:type="paragraph" w:styleId="Heading1">
    <w:name w:val="heading 1"/>
    <w:basedOn w:val="Normal"/>
    <w:next w:val="Normal"/>
    <w:link w:val="Heading1Char"/>
    <w:uiPriority w:val="99"/>
    <w:qFormat/>
    <w:rsid w:val="00A34F88"/>
    <w:pPr>
      <w:keepNext/>
      <w:jc w:val="center"/>
      <w:outlineLvl w:val="0"/>
    </w:pPr>
    <w:rPr>
      <w:rFonts w:ascii="ZapfDingbats" w:hAnsi="ZapfDingbats"/>
      <w:sz w:val="3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32EE"/>
    <w:rPr>
      <w:rFonts w:ascii="Cambria" w:hAnsi="Cambria" w:cs="Times New Roman"/>
      <w:b/>
      <w:bCs/>
      <w:kern w:val="32"/>
      <w:sz w:val="32"/>
      <w:szCs w:val="32"/>
    </w:rPr>
  </w:style>
  <w:style w:type="paragraph" w:styleId="Title">
    <w:name w:val="Title"/>
    <w:basedOn w:val="Normal"/>
    <w:link w:val="TitleChar"/>
    <w:uiPriority w:val="99"/>
    <w:qFormat/>
    <w:rsid w:val="00B53C3E"/>
    <w:pPr>
      <w:jc w:val="center"/>
    </w:pPr>
    <w:rPr>
      <w:rFonts w:ascii="FlemishScript BT" w:hAnsi="FlemishScript BT"/>
      <w:b/>
      <w:sz w:val="60"/>
      <w:szCs w:val="20"/>
      <w:lang w:val="ro-RO"/>
    </w:rPr>
  </w:style>
  <w:style w:type="character" w:customStyle="1" w:styleId="TitleChar">
    <w:name w:val="Title Char"/>
    <w:basedOn w:val="DefaultParagraphFont"/>
    <w:link w:val="Title"/>
    <w:uiPriority w:val="99"/>
    <w:locked/>
    <w:rsid w:val="008F32EE"/>
    <w:rPr>
      <w:rFonts w:ascii="Cambria" w:hAnsi="Cambria" w:cs="Times New Roman"/>
      <w:b/>
      <w:bCs/>
      <w:kern w:val="28"/>
      <w:sz w:val="32"/>
      <w:szCs w:val="32"/>
    </w:rPr>
  </w:style>
  <w:style w:type="paragraph" w:styleId="Header">
    <w:name w:val="header"/>
    <w:basedOn w:val="Normal"/>
    <w:link w:val="HeaderChar"/>
    <w:uiPriority w:val="99"/>
    <w:rsid w:val="0013521A"/>
    <w:pPr>
      <w:tabs>
        <w:tab w:val="center" w:pos="4320"/>
        <w:tab w:val="right" w:pos="8640"/>
      </w:tabs>
    </w:pPr>
  </w:style>
  <w:style w:type="character" w:customStyle="1" w:styleId="HeaderChar">
    <w:name w:val="Header Char"/>
    <w:basedOn w:val="DefaultParagraphFont"/>
    <w:link w:val="Header"/>
    <w:uiPriority w:val="99"/>
    <w:semiHidden/>
    <w:locked/>
    <w:rsid w:val="008F32EE"/>
    <w:rPr>
      <w:rFonts w:cs="Times New Roman"/>
      <w:sz w:val="24"/>
      <w:szCs w:val="24"/>
    </w:rPr>
  </w:style>
  <w:style w:type="paragraph" w:styleId="Footer">
    <w:name w:val="footer"/>
    <w:basedOn w:val="Normal"/>
    <w:link w:val="FooterChar"/>
    <w:uiPriority w:val="99"/>
    <w:rsid w:val="0013521A"/>
    <w:pPr>
      <w:tabs>
        <w:tab w:val="center" w:pos="4320"/>
        <w:tab w:val="right" w:pos="8640"/>
      </w:tabs>
    </w:pPr>
  </w:style>
  <w:style w:type="character" w:customStyle="1" w:styleId="FooterChar">
    <w:name w:val="Footer Char"/>
    <w:basedOn w:val="DefaultParagraphFont"/>
    <w:link w:val="Footer"/>
    <w:uiPriority w:val="99"/>
    <w:semiHidden/>
    <w:locked/>
    <w:rsid w:val="008F32EE"/>
    <w:rPr>
      <w:rFonts w:cs="Times New Roman"/>
      <w:sz w:val="24"/>
      <w:szCs w:val="24"/>
    </w:rPr>
  </w:style>
  <w:style w:type="character" w:styleId="PageNumber">
    <w:name w:val="page number"/>
    <w:basedOn w:val="DefaultParagraphFont"/>
    <w:uiPriority w:val="99"/>
    <w:rsid w:val="0013521A"/>
    <w:rPr>
      <w:rFonts w:cs="Times New Roman"/>
    </w:rPr>
  </w:style>
  <w:style w:type="paragraph" w:customStyle="1" w:styleId="yiv474558529msonormal">
    <w:name w:val="yiv474558529msonormal"/>
    <w:basedOn w:val="Normal"/>
    <w:uiPriority w:val="99"/>
    <w:rsid w:val="00A34F88"/>
    <w:pPr>
      <w:spacing w:before="100" w:beforeAutospacing="1" w:after="100" w:afterAutospacing="1"/>
    </w:pPr>
  </w:style>
  <w:style w:type="character" w:customStyle="1" w:styleId="pt1">
    <w:name w:val="pt1"/>
    <w:basedOn w:val="DefaultParagraphFont"/>
    <w:uiPriority w:val="99"/>
    <w:rsid w:val="00A34F88"/>
    <w:rPr>
      <w:rFonts w:cs="Times New Roman"/>
      <w:b/>
      <w:bCs/>
      <w:color w:val="8F0000"/>
    </w:rPr>
  </w:style>
  <w:style w:type="character" w:customStyle="1" w:styleId="tpt1">
    <w:name w:val="tpt1"/>
    <w:basedOn w:val="DefaultParagraphFont"/>
    <w:uiPriority w:val="99"/>
    <w:rsid w:val="00A34F88"/>
    <w:rPr>
      <w:rFonts w:cs="Times New Roman"/>
    </w:rPr>
  </w:style>
  <w:style w:type="character" w:customStyle="1" w:styleId="tpa1">
    <w:name w:val="tpa1"/>
    <w:basedOn w:val="DefaultParagraphFont"/>
    <w:uiPriority w:val="99"/>
    <w:rsid w:val="00A34F88"/>
    <w:rPr>
      <w:rFonts w:cs="Times New Roman"/>
    </w:rPr>
  </w:style>
  <w:style w:type="character" w:styleId="Hyperlink">
    <w:name w:val="Hyperlink"/>
    <w:basedOn w:val="DefaultParagraphFont"/>
    <w:uiPriority w:val="99"/>
    <w:rsid w:val="00A34F88"/>
    <w:rPr>
      <w:rFonts w:cs="Times New Roman"/>
      <w:b/>
      <w:bCs/>
      <w:color w:val="333399"/>
      <w:u w:val="single"/>
    </w:rPr>
  </w:style>
  <w:style w:type="character" w:customStyle="1" w:styleId="ar1">
    <w:name w:val="ar1"/>
    <w:basedOn w:val="DefaultParagraphFont"/>
    <w:uiPriority w:val="99"/>
    <w:rsid w:val="00A34F88"/>
    <w:rPr>
      <w:rFonts w:cs="Times New Roman"/>
      <w:b/>
      <w:bCs/>
      <w:color w:val="0000AF"/>
      <w:sz w:val="22"/>
      <w:szCs w:val="22"/>
    </w:rPr>
  </w:style>
  <w:style w:type="character" w:customStyle="1" w:styleId="al1">
    <w:name w:val="al1"/>
    <w:basedOn w:val="DefaultParagraphFont"/>
    <w:uiPriority w:val="99"/>
    <w:rsid w:val="00A34F88"/>
    <w:rPr>
      <w:rFonts w:cs="Times New Roman"/>
      <w:b/>
      <w:bCs/>
      <w:color w:val="008F00"/>
    </w:rPr>
  </w:style>
  <w:style w:type="character" w:customStyle="1" w:styleId="tal1">
    <w:name w:val="tal1"/>
    <w:basedOn w:val="DefaultParagraphFont"/>
    <w:uiPriority w:val="99"/>
    <w:rsid w:val="00A34F88"/>
    <w:rPr>
      <w:rFonts w:cs="Times New Roman"/>
    </w:rPr>
  </w:style>
  <w:style w:type="character" w:customStyle="1" w:styleId="li1">
    <w:name w:val="li1"/>
    <w:basedOn w:val="DefaultParagraphFont"/>
    <w:uiPriority w:val="99"/>
    <w:rsid w:val="00A34F88"/>
    <w:rPr>
      <w:rFonts w:cs="Times New Roman"/>
      <w:b/>
      <w:bCs/>
      <w:color w:val="8F0000"/>
    </w:rPr>
  </w:style>
  <w:style w:type="character" w:customStyle="1" w:styleId="tli1">
    <w:name w:val="tli1"/>
    <w:basedOn w:val="DefaultParagraphFont"/>
    <w:uiPriority w:val="99"/>
    <w:rsid w:val="00A34F88"/>
    <w:rPr>
      <w:rFonts w:cs="Times New Roman"/>
    </w:rPr>
  </w:style>
  <w:style w:type="character" w:customStyle="1" w:styleId="tar1">
    <w:name w:val="tar1"/>
    <w:basedOn w:val="DefaultParagraphFont"/>
    <w:uiPriority w:val="99"/>
    <w:rsid w:val="00A34F88"/>
    <w:rPr>
      <w:rFonts w:cs="Times New Roman"/>
      <w:b/>
      <w:bCs/>
      <w:sz w:val="22"/>
      <w:szCs w:val="22"/>
    </w:rPr>
  </w:style>
  <w:style w:type="character" w:customStyle="1" w:styleId="ala1">
    <w:name w:val="al_a1"/>
    <w:basedOn w:val="DefaultParagraphFont"/>
    <w:uiPriority w:val="99"/>
    <w:rsid w:val="00A34F88"/>
    <w:rPr>
      <w:rFonts w:cs="Times New Roman"/>
      <w:b/>
      <w:bCs/>
      <w:strike/>
      <w:color w:val="DC143C"/>
    </w:rPr>
  </w:style>
  <w:style w:type="character" w:customStyle="1" w:styleId="tala1">
    <w:name w:val="tal_a1"/>
    <w:basedOn w:val="DefaultParagraphFont"/>
    <w:uiPriority w:val="99"/>
    <w:rsid w:val="00A34F88"/>
    <w:rPr>
      <w:rFonts w:cs="Times New Roman"/>
      <w:strike/>
      <w:color w:val="DC143C"/>
    </w:rPr>
  </w:style>
  <w:style w:type="character" w:customStyle="1" w:styleId="ara1">
    <w:name w:val="ar_a1"/>
    <w:basedOn w:val="DefaultParagraphFont"/>
    <w:uiPriority w:val="99"/>
    <w:rsid w:val="00A34F88"/>
    <w:rPr>
      <w:rFonts w:cs="Times New Roman"/>
      <w:b/>
      <w:bCs/>
      <w:strike/>
      <w:color w:val="DC143C"/>
      <w:sz w:val="22"/>
      <w:szCs w:val="22"/>
    </w:rPr>
  </w:style>
  <w:style w:type="character" w:customStyle="1" w:styleId="tara1">
    <w:name w:val="tar_a1"/>
    <w:basedOn w:val="DefaultParagraphFont"/>
    <w:uiPriority w:val="99"/>
    <w:rsid w:val="00A34F88"/>
    <w:rPr>
      <w:rFonts w:cs="Times New Roman"/>
      <w:b/>
      <w:bCs/>
      <w:strike/>
      <w:color w:val="DC143C"/>
      <w:sz w:val="22"/>
      <w:szCs w:val="22"/>
    </w:rPr>
  </w:style>
  <w:style w:type="character" w:customStyle="1" w:styleId="tpaa1">
    <w:name w:val="tpa_a1"/>
    <w:basedOn w:val="DefaultParagraphFont"/>
    <w:uiPriority w:val="99"/>
    <w:rsid w:val="00A34F88"/>
    <w:rPr>
      <w:rFonts w:cs="Times New Roman"/>
      <w:strike/>
      <w:color w:val="DC143C"/>
    </w:rPr>
  </w:style>
  <w:style w:type="character" w:customStyle="1" w:styleId="lia1">
    <w:name w:val="li_a1"/>
    <w:basedOn w:val="DefaultParagraphFont"/>
    <w:uiPriority w:val="99"/>
    <w:rsid w:val="00A34F88"/>
    <w:rPr>
      <w:rFonts w:cs="Times New Roman"/>
      <w:b/>
      <w:bCs/>
      <w:strike/>
      <w:color w:val="DC143C"/>
    </w:rPr>
  </w:style>
  <w:style w:type="character" w:customStyle="1" w:styleId="tlia1">
    <w:name w:val="tli_a1"/>
    <w:basedOn w:val="DefaultParagraphFont"/>
    <w:uiPriority w:val="99"/>
    <w:rsid w:val="00A34F88"/>
    <w:rPr>
      <w:rFonts w:cs="Times New Roman"/>
      <w:strike/>
      <w:color w:val="DC143C"/>
    </w:rPr>
  </w:style>
  <w:style w:type="character" w:customStyle="1" w:styleId="ca1">
    <w:name w:val="ca1"/>
    <w:basedOn w:val="DefaultParagraphFont"/>
    <w:uiPriority w:val="99"/>
    <w:rsid w:val="00A34F88"/>
    <w:rPr>
      <w:rFonts w:cs="Times New Roman"/>
      <w:b/>
      <w:bCs/>
      <w:color w:val="005F00"/>
      <w:sz w:val="24"/>
      <w:szCs w:val="24"/>
    </w:rPr>
  </w:style>
  <w:style w:type="character" w:customStyle="1" w:styleId="tca1">
    <w:name w:val="tca1"/>
    <w:basedOn w:val="DefaultParagraphFont"/>
    <w:uiPriority w:val="99"/>
    <w:rsid w:val="00A34F88"/>
    <w:rPr>
      <w:rFonts w:cs="Times New Roman"/>
      <w:b/>
      <w:bCs/>
      <w:sz w:val="24"/>
      <w:szCs w:val="24"/>
    </w:rPr>
  </w:style>
  <w:style w:type="character" w:customStyle="1" w:styleId="pta1">
    <w:name w:val="pt_a1"/>
    <w:basedOn w:val="DefaultParagraphFont"/>
    <w:uiPriority w:val="99"/>
    <w:rsid w:val="00A34F88"/>
    <w:rPr>
      <w:rFonts w:cs="Times New Roman"/>
      <w:b/>
      <w:bCs/>
      <w:strike/>
      <w:color w:val="DC143C"/>
    </w:rPr>
  </w:style>
  <w:style w:type="character" w:customStyle="1" w:styleId="tpta1">
    <w:name w:val="tpt_a1"/>
    <w:basedOn w:val="DefaultParagraphFont"/>
    <w:uiPriority w:val="99"/>
    <w:rsid w:val="00A34F88"/>
    <w:rPr>
      <w:rFonts w:cs="Times New Roman"/>
      <w:strike/>
      <w:color w:val="DC143C"/>
    </w:rPr>
  </w:style>
  <w:style w:type="character" w:customStyle="1" w:styleId="lego1">
    <w:name w:val="lego1"/>
    <w:basedOn w:val="DefaultParagraphFont"/>
    <w:uiPriority w:val="99"/>
    <w:rsid w:val="00A34F88"/>
    <w:rPr>
      <w:rFonts w:cs="Times New Roman"/>
      <w:i/>
      <w:iCs/>
      <w:color w:val="6666FF"/>
      <w:sz w:val="18"/>
      <w:szCs w:val="18"/>
    </w:rPr>
  </w:style>
  <w:style w:type="character" w:customStyle="1" w:styleId="si1">
    <w:name w:val="si1"/>
    <w:basedOn w:val="DefaultParagraphFont"/>
    <w:uiPriority w:val="99"/>
    <w:rsid w:val="00A34F88"/>
    <w:rPr>
      <w:rFonts w:cs="Times New Roman"/>
      <w:b/>
      <w:bCs/>
      <w:sz w:val="24"/>
      <w:szCs w:val="24"/>
    </w:rPr>
  </w:style>
  <w:style w:type="character" w:customStyle="1" w:styleId="tsi1">
    <w:name w:val="tsi1"/>
    <w:basedOn w:val="DefaultParagraphFont"/>
    <w:uiPriority w:val="99"/>
    <w:rsid w:val="00A34F88"/>
    <w:rPr>
      <w:rFonts w:cs="Times New Roman"/>
      <w:b/>
      <w:bCs/>
      <w:sz w:val="24"/>
      <w:szCs w:val="24"/>
    </w:rPr>
  </w:style>
  <w:style w:type="character" w:customStyle="1" w:styleId="tt1">
    <w:name w:val="tt1"/>
    <w:basedOn w:val="DefaultParagraphFont"/>
    <w:uiPriority w:val="99"/>
    <w:rsid w:val="00A34F88"/>
    <w:rPr>
      <w:rFonts w:cs="Times New Roman"/>
      <w:b/>
      <w:bCs/>
      <w:sz w:val="26"/>
      <w:szCs w:val="26"/>
    </w:rPr>
  </w:style>
  <w:style w:type="character" w:customStyle="1" w:styleId="ttt1">
    <w:name w:val="ttt1"/>
    <w:basedOn w:val="DefaultParagraphFont"/>
    <w:uiPriority w:val="99"/>
    <w:rsid w:val="00A34F88"/>
    <w:rPr>
      <w:rFonts w:cs="Times New Roman"/>
      <w:b/>
      <w:bCs/>
      <w:sz w:val="26"/>
      <w:szCs w:val="26"/>
    </w:rPr>
  </w:style>
  <w:style w:type="character" w:customStyle="1" w:styleId="spa1">
    <w:name w:val="sp_a1"/>
    <w:basedOn w:val="DefaultParagraphFont"/>
    <w:uiPriority w:val="99"/>
    <w:rsid w:val="00A34F88"/>
    <w:rPr>
      <w:rFonts w:cs="Times New Roman"/>
      <w:b/>
      <w:bCs/>
      <w:strike/>
      <w:color w:val="DC143C"/>
    </w:rPr>
  </w:style>
  <w:style w:type="character" w:customStyle="1" w:styleId="tspa1">
    <w:name w:val="tsp_a1"/>
    <w:basedOn w:val="DefaultParagraphFont"/>
    <w:uiPriority w:val="99"/>
    <w:rsid w:val="00A34F88"/>
    <w:rPr>
      <w:rFonts w:cs="Times New Roman"/>
      <w:strike/>
      <w:color w:val="DC143C"/>
    </w:rPr>
  </w:style>
  <w:style w:type="character" w:customStyle="1" w:styleId="legoa">
    <w:name w:val="lego_a"/>
    <w:basedOn w:val="DefaultParagraphFont"/>
    <w:uiPriority w:val="99"/>
    <w:rsid w:val="00A34F88"/>
    <w:rPr>
      <w:rFonts w:cs="Times New Roman"/>
    </w:rPr>
  </w:style>
  <w:style w:type="character" w:customStyle="1" w:styleId="FontStyle37">
    <w:name w:val="Font Style37"/>
    <w:basedOn w:val="DefaultParagraphFont"/>
    <w:uiPriority w:val="99"/>
    <w:rsid w:val="00A34F88"/>
    <w:rPr>
      <w:rFonts w:ascii="Times New Roman" w:hAnsi="Times New Roman" w:cs="Times New Roman"/>
      <w:b/>
      <w:bCs/>
      <w:sz w:val="26"/>
      <w:szCs w:val="26"/>
    </w:rPr>
  </w:style>
  <w:style w:type="paragraph" w:customStyle="1" w:styleId="Style6">
    <w:name w:val="Style6"/>
    <w:basedOn w:val="Normal"/>
    <w:rsid w:val="00A34F88"/>
    <w:pPr>
      <w:widowControl w:val="0"/>
      <w:autoSpaceDE w:val="0"/>
      <w:autoSpaceDN w:val="0"/>
      <w:adjustRightInd w:val="0"/>
      <w:spacing w:line="310" w:lineRule="exact"/>
      <w:jc w:val="both"/>
    </w:pPr>
  </w:style>
  <w:style w:type="paragraph" w:customStyle="1" w:styleId="Style2">
    <w:name w:val="Style2"/>
    <w:basedOn w:val="Normal"/>
    <w:uiPriority w:val="99"/>
    <w:rsid w:val="00A34F88"/>
    <w:pPr>
      <w:widowControl w:val="0"/>
      <w:autoSpaceDE w:val="0"/>
      <w:autoSpaceDN w:val="0"/>
      <w:adjustRightInd w:val="0"/>
      <w:jc w:val="both"/>
    </w:pPr>
  </w:style>
  <w:style w:type="paragraph" w:customStyle="1" w:styleId="Style3">
    <w:name w:val="Style3"/>
    <w:basedOn w:val="Normal"/>
    <w:uiPriority w:val="99"/>
    <w:rsid w:val="00A34F88"/>
    <w:pPr>
      <w:widowControl w:val="0"/>
      <w:autoSpaceDE w:val="0"/>
      <w:autoSpaceDN w:val="0"/>
      <w:adjustRightInd w:val="0"/>
      <w:spacing w:line="274" w:lineRule="exact"/>
      <w:jc w:val="center"/>
    </w:pPr>
  </w:style>
  <w:style w:type="paragraph" w:customStyle="1" w:styleId="Style4">
    <w:name w:val="Style4"/>
    <w:basedOn w:val="Normal"/>
    <w:uiPriority w:val="99"/>
    <w:rsid w:val="00A34F88"/>
    <w:pPr>
      <w:widowControl w:val="0"/>
      <w:autoSpaceDE w:val="0"/>
      <w:autoSpaceDN w:val="0"/>
      <w:adjustRightInd w:val="0"/>
      <w:spacing w:line="274" w:lineRule="exact"/>
    </w:pPr>
  </w:style>
  <w:style w:type="paragraph" w:customStyle="1" w:styleId="Style5">
    <w:name w:val="Style5"/>
    <w:basedOn w:val="Normal"/>
    <w:uiPriority w:val="99"/>
    <w:rsid w:val="00A34F88"/>
    <w:pPr>
      <w:widowControl w:val="0"/>
      <w:autoSpaceDE w:val="0"/>
      <w:autoSpaceDN w:val="0"/>
      <w:adjustRightInd w:val="0"/>
    </w:pPr>
  </w:style>
  <w:style w:type="paragraph" w:customStyle="1" w:styleId="Style9">
    <w:name w:val="Style9"/>
    <w:basedOn w:val="Normal"/>
    <w:uiPriority w:val="99"/>
    <w:rsid w:val="00A34F88"/>
    <w:pPr>
      <w:widowControl w:val="0"/>
      <w:autoSpaceDE w:val="0"/>
      <w:autoSpaceDN w:val="0"/>
      <w:adjustRightInd w:val="0"/>
      <w:spacing w:line="266" w:lineRule="exact"/>
      <w:ind w:firstLine="446"/>
    </w:pPr>
  </w:style>
  <w:style w:type="character" w:customStyle="1" w:styleId="FontStyle12">
    <w:name w:val="Font Style12"/>
    <w:basedOn w:val="DefaultParagraphFont"/>
    <w:uiPriority w:val="99"/>
    <w:rsid w:val="00A34F88"/>
    <w:rPr>
      <w:rFonts w:ascii="Times New Roman" w:hAnsi="Times New Roman" w:cs="Times New Roman"/>
      <w:b/>
      <w:bCs/>
      <w:sz w:val="24"/>
      <w:szCs w:val="24"/>
    </w:rPr>
  </w:style>
  <w:style w:type="character" w:customStyle="1" w:styleId="FontStyle13">
    <w:name w:val="Font Style13"/>
    <w:basedOn w:val="DefaultParagraphFont"/>
    <w:uiPriority w:val="99"/>
    <w:rsid w:val="00A34F88"/>
    <w:rPr>
      <w:rFonts w:ascii="Times New Roman" w:hAnsi="Times New Roman" w:cs="Times New Roman"/>
      <w:sz w:val="24"/>
      <w:szCs w:val="24"/>
    </w:rPr>
  </w:style>
  <w:style w:type="character" w:customStyle="1" w:styleId="FontStyle14">
    <w:name w:val="Font Style14"/>
    <w:basedOn w:val="DefaultParagraphFont"/>
    <w:uiPriority w:val="99"/>
    <w:rsid w:val="00A34F88"/>
    <w:rPr>
      <w:rFonts w:ascii="Times New Roman" w:hAnsi="Times New Roman" w:cs="Times New Roman"/>
      <w:sz w:val="20"/>
      <w:szCs w:val="20"/>
    </w:rPr>
  </w:style>
  <w:style w:type="paragraph" w:customStyle="1" w:styleId="CaracterCaracterCharCharCarCharCharChar">
    <w:name w:val="Caracter Caracter Char Char Car Char Char Char"/>
    <w:basedOn w:val="Normal"/>
    <w:uiPriority w:val="99"/>
    <w:rsid w:val="00A34F88"/>
    <w:pPr>
      <w:tabs>
        <w:tab w:val="left" w:pos="709"/>
      </w:tabs>
    </w:pPr>
    <w:rPr>
      <w:rFonts w:ascii="Tahoma" w:hAnsi="Tahoma"/>
      <w:lang w:val="pl-PL" w:eastAsia="pl-PL"/>
    </w:rPr>
  </w:style>
  <w:style w:type="paragraph" w:customStyle="1" w:styleId="CaracterCaracter">
    <w:name w:val="Caracter Caracter"/>
    <w:basedOn w:val="Normal"/>
    <w:uiPriority w:val="99"/>
    <w:rsid w:val="00A34F88"/>
    <w:rPr>
      <w:lang w:val="pl-PL" w:eastAsia="pl-PL"/>
    </w:rPr>
  </w:style>
  <w:style w:type="character" w:customStyle="1" w:styleId="articol1">
    <w:name w:val="articol1"/>
    <w:basedOn w:val="DefaultParagraphFont"/>
    <w:uiPriority w:val="99"/>
    <w:rsid w:val="00A34F88"/>
    <w:rPr>
      <w:rFonts w:cs="Times New Roman"/>
      <w:b/>
      <w:bCs/>
      <w:color w:val="009500"/>
    </w:rPr>
  </w:style>
  <w:style w:type="paragraph" w:customStyle="1" w:styleId="CaracterCaracter1">
    <w:name w:val="Caracter Caracter1"/>
    <w:basedOn w:val="Normal"/>
    <w:uiPriority w:val="99"/>
    <w:rsid w:val="00A34F88"/>
    <w:rPr>
      <w:lang w:val="pl-PL" w:eastAsia="pl-PL"/>
    </w:rPr>
  </w:style>
  <w:style w:type="character" w:customStyle="1" w:styleId="alineat1">
    <w:name w:val="alineat1"/>
    <w:basedOn w:val="DefaultParagraphFont"/>
    <w:uiPriority w:val="99"/>
    <w:rsid w:val="00A34F88"/>
    <w:rPr>
      <w:rFonts w:cs="Times New Roman"/>
      <w:b/>
      <w:bCs/>
      <w:color w:val="000000"/>
    </w:rPr>
  </w:style>
  <w:style w:type="table" w:styleId="TableGrid">
    <w:name w:val="Table Grid"/>
    <w:basedOn w:val="TableNormal"/>
    <w:uiPriority w:val="99"/>
    <w:rsid w:val="00B1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basedOn w:val="DefaultParagraphFont"/>
    <w:uiPriority w:val="99"/>
    <w:rsid w:val="005F4648"/>
    <w:rPr>
      <w:rFonts w:ascii="Times New Roman" w:hAnsi="Times New Roman" w:cs="Times New Roman"/>
      <w:b/>
      <w:bCs/>
      <w:sz w:val="26"/>
      <w:szCs w:val="26"/>
    </w:rPr>
  </w:style>
  <w:style w:type="character" w:customStyle="1" w:styleId="FontStyle26">
    <w:name w:val="Font Style26"/>
    <w:basedOn w:val="DefaultParagraphFont"/>
    <w:uiPriority w:val="99"/>
    <w:rsid w:val="005F4648"/>
    <w:rPr>
      <w:rFonts w:ascii="Times New Roman" w:hAnsi="Times New Roman" w:cs="Times New Roman"/>
      <w:sz w:val="26"/>
      <w:szCs w:val="26"/>
    </w:rPr>
  </w:style>
  <w:style w:type="paragraph" w:customStyle="1" w:styleId="Style17">
    <w:name w:val="Style17"/>
    <w:basedOn w:val="Normal"/>
    <w:uiPriority w:val="99"/>
    <w:rsid w:val="005F4648"/>
    <w:pPr>
      <w:widowControl w:val="0"/>
      <w:autoSpaceDE w:val="0"/>
      <w:autoSpaceDN w:val="0"/>
      <w:adjustRightInd w:val="0"/>
      <w:spacing w:line="317" w:lineRule="exact"/>
      <w:ind w:firstLine="355"/>
      <w:jc w:val="both"/>
    </w:pPr>
  </w:style>
  <w:style w:type="paragraph" w:customStyle="1" w:styleId="CaracterCaracterCharCharCaracterCaracterCharCharCaracterCaracterCaracterCaracterCaracterCharCharCaracterCaracter">
    <w:name w:val="Caracter Caracter Char Char Caracter Caracter Char Char Caracter Caracter Caracter Caracter Caracter Char Char Caracter Caracter"/>
    <w:basedOn w:val="Normal"/>
    <w:uiPriority w:val="99"/>
    <w:rsid w:val="005F4648"/>
    <w:pPr>
      <w:tabs>
        <w:tab w:val="left" w:pos="709"/>
      </w:tabs>
    </w:pPr>
    <w:rPr>
      <w:rFonts w:ascii="Tahoma" w:hAnsi="Tahoma"/>
      <w:lang w:val="pl-PL" w:eastAsia="pl-PL"/>
    </w:rPr>
  </w:style>
  <w:style w:type="character" w:customStyle="1" w:styleId="do1">
    <w:name w:val="do1"/>
    <w:basedOn w:val="DefaultParagraphFont"/>
    <w:uiPriority w:val="99"/>
    <w:rsid w:val="005F4648"/>
    <w:rPr>
      <w:rFonts w:cs="Times New Roman"/>
      <w:b/>
      <w:bCs/>
      <w:sz w:val="26"/>
      <w:szCs w:val="26"/>
    </w:rPr>
  </w:style>
  <w:style w:type="character" w:customStyle="1" w:styleId="ax1">
    <w:name w:val="ax1"/>
    <w:basedOn w:val="DefaultParagraphFont"/>
    <w:uiPriority w:val="99"/>
    <w:rsid w:val="005F4648"/>
    <w:rPr>
      <w:rFonts w:cs="Times New Roman"/>
      <w:b/>
      <w:bCs/>
      <w:sz w:val="26"/>
      <w:szCs w:val="26"/>
    </w:rPr>
  </w:style>
  <w:style w:type="character" w:customStyle="1" w:styleId="tax1">
    <w:name w:val="tax1"/>
    <w:basedOn w:val="DefaultParagraphFont"/>
    <w:uiPriority w:val="99"/>
    <w:rsid w:val="005F4648"/>
    <w:rPr>
      <w:rFonts w:cs="Times New Roman"/>
      <w:b/>
      <w:bCs/>
      <w:sz w:val="26"/>
      <w:szCs w:val="26"/>
    </w:rPr>
  </w:style>
  <w:style w:type="character" w:customStyle="1" w:styleId="FontStyle15">
    <w:name w:val="Font Style15"/>
    <w:basedOn w:val="DefaultParagraphFont"/>
    <w:uiPriority w:val="99"/>
    <w:rsid w:val="005F4648"/>
    <w:rPr>
      <w:rFonts w:ascii="Times New Roman" w:hAnsi="Times New Roman" w:cs="Times New Roman"/>
      <w:b/>
      <w:bCs/>
      <w:sz w:val="20"/>
      <w:szCs w:val="20"/>
    </w:rPr>
  </w:style>
  <w:style w:type="paragraph" w:styleId="BalloonText">
    <w:name w:val="Balloon Text"/>
    <w:basedOn w:val="Normal"/>
    <w:link w:val="BalloonTextChar"/>
    <w:uiPriority w:val="99"/>
    <w:rsid w:val="00D934CD"/>
    <w:rPr>
      <w:rFonts w:ascii="Tahoma" w:hAnsi="Tahoma" w:cs="Tahoma"/>
      <w:sz w:val="16"/>
      <w:szCs w:val="16"/>
    </w:rPr>
  </w:style>
  <w:style w:type="character" w:customStyle="1" w:styleId="BalloonTextChar">
    <w:name w:val="Balloon Text Char"/>
    <w:basedOn w:val="DefaultParagraphFont"/>
    <w:link w:val="BalloonText"/>
    <w:uiPriority w:val="99"/>
    <w:locked/>
    <w:rsid w:val="00D934CD"/>
    <w:rPr>
      <w:rFonts w:ascii="Tahoma" w:hAnsi="Tahoma" w:cs="Tahoma"/>
      <w:sz w:val="16"/>
      <w:szCs w:val="16"/>
    </w:rPr>
  </w:style>
  <w:style w:type="paragraph" w:styleId="ListParagraph">
    <w:name w:val="List Paragraph"/>
    <w:basedOn w:val="Normal"/>
    <w:uiPriority w:val="34"/>
    <w:qFormat/>
    <w:rsid w:val="006D38C6"/>
    <w:pPr>
      <w:ind w:left="720"/>
      <w:contextualSpacing/>
    </w:pPr>
  </w:style>
  <w:style w:type="character" w:styleId="FollowedHyperlink">
    <w:name w:val="FollowedHyperlink"/>
    <w:basedOn w:val="DefaultParagraphFont"/>
    <w:uiPriority w:val="99"/>
    <w:rsid w:val="00D21716"/>
    <w:rPr>
      <w:rFonts w:cs="Times New Roman"/>
      <w:color w:val="800080"/>
      <w:u w:val="single"/>
    </w:rPr>
  </w:style>
  <w:style w:type="paragraph" w:styleId="NoSpacing">
    <w:name w:val="No Spacing"/>
    <w:uiPriority w:val="1"/>
    <w:qFormat/>
    <w:rsid w:val="00F01038"/>
    <w:rPr>
      <w:rFonts w:eastAsiaTheme="minorHAnsi" w:cstheme="minorBidi"/>
      <w:sz w:val="24"/>
      <w:szCs w:val="22"/>
      <w:lang w:val="ro-RO"/>
    </w:rPr>
  </w:style>
  <w:style w:type="character" w:customStyle="1" w:styleId="FontStyle20">
    <w:name w:val="Font Style20"/>
    <w:rsid w:val="006F38F6"/>
    <w:rPr>
      <w:rFonts w:ascii="Arial" w:hAnsi="Arial" w:cs="Arial"/>
      <w:sz w:val="22"/>
      <w:szCs w:val="22"/>
    </w:rPr>
  </w:style>
  <w:style w:type="paragraph" w:styleId="FootnoteText">
    <w:name w:val="footnote text"/>
    <w:basedOn w:val="Normal"/>
    <w:link w:val="FootnoteTextChar"/>
    <w:uiPriority w:val="99"/>
    <w:semiHidden/>
    <w:unhideWhenUsed/>
    <w:rsid w:val="009D78D4"/>
    <w:rPr>
      <w:sz w:val="20"/>
      <w:szCs w:val="20"/>
    </w:rPr>
  </w:style>
  <w:style w:type="character" w:customStyle="1" w:styleId="FootnoteTextChar">
    <w:name w:val="Footnote Text Char"/>
    <w:basedOn w:val="DefaultParagraphFont"/>
    <w:link w:val="FootnoteText"/>
    <w:uiPriority w:val="99"/>
    <w:semiHidden/>
    <w:rsid w:val="009D78D4"/>
  </w:style>
  <w:style w:type="character" w:styleId="FootnoteReference">
    <w:name w:val="footnote reference"/>
    <w:basedOn w:val="DefaultParagraphFont"/>
    <w:uiPriority w:val="99"/>
    <w:semiHidden/>
    <w:unhideWhenUsed/>
    <w:rsid w:val="009D78D4"/>
    <w:rPr>
      <w:vertAlign w:val="superscript"/>
    </w:rPr>
  </w:style>
  <w:style w:type="paragraph" w:customStyle="1" w:styleId="isselectedend">
    <w:name w:val="isselectedend"/>
    <w:basedOn w:val="Normal"/>
    <w:rsid w:val="00C52F66"/>
    <w:pPr>
      <w:spacing w:before="100" w:beforeAutospacing="1" w:after="100" w:afterAutospacing="1"/>
    </w:pPr>
    <w:rPr>
      <w:lang w:val="ro-RO" w:eastAsia="ro-RO"/>
    </w:rPr>
  </w:style>
  <w:style w:type="paragraph" w:styleId="NormalWeb">
    <w:name w:val="Normal (Web)"/>
    <w:basedOn w:val="Normal"/>
    <w:uiPriority w:val="99"/>
    <w:semiHidden/>
    <w:unhideWhenUsed/>
    <w:rsid w:val="00C52F66"/>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8296">
      <w:bodyDiv w:val="1"/>
      <w:marLeft w:val="0"/>
      <w:marRight w:val="0"/>
      <w:marTop w:val="0"/>
      <w:marBottom w:val="0"/>
      <w:divBdr>
        <w:top w:val="none" w:sz="0" w:space="0" w:color="auto"/>
        <w:left w:val="none" w:sz="0" w:space="0" w:color="auto"/>
        <w:bottom w:val="none" w:sz="0" w:space="0" w:color="auto"/>
        <w:right w:val="none" w:sz="0" w:space="0" w:color="auto"/>
      </w:divBdr>
    </w:div>
    <w:div w:id="143235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0B49-B37A-4FC3-B3B6-08E8E241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1698</Words>
  <Characters>9174</Characters>
  <Application>Microsoft Office Word</Application>
  <DocSecurity>0</DocSecurity>
  <Lines>158</Lines>
  <Paragraphs>42</Paragraphs>
  <ScaleCrop>false</ScaleCrop>
  <HeadingPairs>
    <vt:vector size="2" baseType="variant">
      <vt:variant>
        <vt:lpstr>Title</vt:lpstr>
      </vt:variant>
      <vt:variant>
        <vt:i4>1</vt:i4>
      </vt:variant>
    </vt:vector>
  </HeadingPairs>
  <TitlesOfParts>
    <vt:vector size="1" baseType="lpstr">
      <vt:lpstr>Pe ordinea de zi a şedinţei Comisiei pentru buget, finanţe şi bănci urmează a fi înscrisă, în perioada imediat următoare, proiectul  de Lege privind aprobara Ordonanţei de urgenţă a Guvernului nr</vt:lpstr>
    </vt:vector>
  </TitlesOfParts>
  <Company>SENAT</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ordinea de zi a şedinţei Comisiei pentru buget, finanţe şi bănci urmează a fi înscrisă, în perioada imediat următoare, proiectul  de Lege privind aprobara Ordonanţei de urgenţă a Guvernului nr</dc:title>
  <dc:creator>LapFujiBlack</dc:creator>
  <cp:lastModifiedBy>Maria Toader</cp:lastModifiedBy>
  <cp:revision>3</cp:revision>
  <cp:lastPrinted>2021-01-25T09:47:00Z</cp:lastPrinted>
  <dcterms:created xsi:type="dcterms:W3CDTF">2026-03-16T09:54:00Z</dcterms:created>
  <dcterms:modified xsi:type="dcterms:W3CDTF">2026-03-16T09:55:00Z</dcterms:modified>
</cp:coreProperties>
</file>